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Title"/>
      </w:pPr>
      <w:r>
        <w:rPr>
          <w:color w:val="FF0000"/>
          <w:spacing w:val="-35"/>
          <w:w w:val="50"/>
        </w:rPr>
        <w:t>全国交通运输职业教育教学指导委员会文件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66"/>
        <w:ind w:left="801" w:right="801"/>
        <w:jc w:val="center"/>
      </w:pPr>
      <w:r>
        <w:rPr/>
        <w:t>交通行指委函〔</w:t>
      </w:r>
      <w:r>
        <w:rPr>
          <w:rFonts w:ascii="Times New Roman" w:eastAsia="Times New Roman"/>
        </w:rPr>
        <w:t>2021</w:t>
      </w:r>
      <w:r>
        <w:rPr/>
        <w:t>〕</w:t>
      </w:r>
      <w:r>
        <w:rPr>
          <w:rFonts w:ascii="Times New Roman" w:eastAsia="Times New Roman"/>
        </w:rPr>
        <w:t>10 </w:t>
      </w:r>
      <w:r>
        <w:rPr/>
        <w:t>号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63pt;margin-top:14.824982pt;width:478.5pt;height:.1pt;mso-position-horizontal-relative:page;mso-position-vertical-relative:paragraph;z-index:-15728640;mso-wrap-distance-left:0;mso-wrap-distance-right:0" coordorigin="1260,296" coordsize="9570,0" path="m1260,296l10830,296e" filled="false" stroked="true" strokeweight="1.75pt" strokecolor="#ff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4"/>
        </w:rPr>
      </w:pPr>
    </w:p>
    <w:p>
      <w:pPr>
        <w:spacing w:before="261"/>
        <w:ind w:left="801" w:right="801" w:firstLine="0"/>
        <w:jc w:val="center"/>
        <w:rPr>
          <w:sz w:val="44"/>
        </w:rPr>
      </w:pPr>
      <w:r>
        <w:rPr>
          <w:sz w:val="44"/>
        </w:rPr>
        <w:t>关于举办“新时代职业教育教师队伍</w:t>
      </w:r>
    </w:p>
    <w:p>
      <w:pPr>
        <w:spacing w:before="16"/>
        <w:ind w:left="801" w:right="801" w:firstLine="0"/>
        <w:jc w:val="center"/>
        <w:rPr>
          <w:sz w:val="44"/>
        </w:rPr>
      </w:pPr>
      <w:r>
        <w:rPr>
          <w:spacing w:val="-7"/>
          <w:sz w:val="44"/>
        </w:rPr>
        <w:t>专业能力提升”第四期师资在线培训的通知</w:t>
      </w:r>
    </w:p>
    <w:p>
      <w:pPr>
        <w:pStyle w:val="BodyText"/>
        <w:spacing w:before="2"/>
        <w:rPr>
          <w:sz w:val="57"/>
        </w:rPr>
      </w:pPr>
    </w:p>
    <w:p>
      <w:pPr>
        <w:pStyle w:val="BodyText"/>
        <w:ind w:left="780"/>
      </w:pPr>
      <w:r>
        <w:rPr>
          <w:color w:val="333333"/>
          <w:spacing w:val="13"/>
        </w:rPr>
        <w:t>各有关院校：</w:t>
      </w:r>
    </w:p>
    <w:p>
      <w:pPr>
        <w:pStyle w:val="BodyText"/>
        <w:spacing w:line="350" w:lineRule="auto" w:before="190"/>
        <w:ind w:left="780" w:right="777" w:firstLine="640"/>
        <w:jc w:val="both"/>
      </w:pPr>
      <w:r>
        <w:rPr/>
        <w:t>大数据、人工智能、云计算、物联网、</w:t>
      </w:r>
      <w:r>
        <w:rPr>
          <w:rFonts w:ascii="Times New Roman" w:eastAsia="Times New Roman"/>
        </w:rPr>
        <w:t>5G</w:t>
      </w:r>
      <w:r>
        <w:rPr>
          <w:rFonts w:ascii="Times New Roman" w:eastAsia="Times New Roman"/>
          <w:spacing w:val="30"/>
        </w:rPr>
        <w:t> </w:t>
      </w:r>
      <w:r>
        <w:rPr/>
        <w:t>等新技术的</w:t>
      </w:r>
      <w:r>
        <w:rPr>
          <w:spacing w:val="-1"/>
        </w:rPr>
        <w:t>广泛应用催生出一系列新产业、新业态，并越来越成为后疫情时代全球经济重塑增长的主要驱动力，也带来相关人才需</w:t>
      </w:r>
      <w:r>
        <w:rPr/>
        <w:t>求的大幅增加。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8"/>
        </w:rPr>
        <w:t> </w:t>
      </w:r>
      <w:r>
        <w:rPr>
          <w:spacing w:val="-36"/>
        </w:rPr>
        <w:t>年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9"/>
        </w:rPr>
        <w:t> </w:t>
      </w:r>
      <w:r>
        <w:rPr>
          <w:spacing w:val="-36"/>
        </w:rPr>
        <w:t>月 </w:t>
      </w:r>
      <w:r>
        <w:rPr>
          <w:rFonts w:ascii="Times New Roman" w:eastAsia="Times New Roman"/>
        </w:rPr>
        <w:t>19</w:t>
      </w:r>
      <w:r>
        <w:rPr>
          <w:rFonts w:ascii="Times New Roman" w:eastAsia="Times New Roman"/>
          <w:spacing w:val="8"/>
        </w:rPr>
        <w:t> </w:t>
      </w:r>
      <w:r>
        <w:rPr/>
        <w:t>日，教育部发布《职业教育</w:t>
      </w:r>
      <w:r>
        <w:rPr>
          <w:spacing w:val="-4"/>
        </w:rPr>
        <w:t>专业目录（</w:t>
      </w:r>
      <w:r>
        <w:rPr>
          <w:rFonts w:ascii="Times New Roman" w:eastAsia="Times New Roman"/>
          <w:spacing w:val="-4"/>
        </w:rPr>
        <w:t>2021</w:t>
      </w:r>
      <w:r>
        <w:rPr>
          <w:rFonts w:ascii="Times New Roman" w:eastAsia="Times New Roman"/>
          <w:spacing w:val="-16"/>
        </w:rPr>
        <w:t> </w:t>
      </w:r>
      <w:r>
        <w:rPr>
          <w:spacing w:val="-4"/>
        </w:rPr>
        <w:t>年</w:t>
      </w:r>
      <w:r>
        <w:rPr>
          <w:spacing w:val="-160"/>
        </w:rPr>
        <w:t>）</w:t>
      </w:r>
      <w:r>
        <w:rPr>
          <w:spacing w:val="-17"/>
        </w:rPr>
        <w:t>》，从院校新增备案专业名单来看，人工</w:t>
      </w:r>
      <w:r>
        <w:rPr>
          <w:spacing w:val="-1"/>
        </w:rPr>
        <w:t>智能技术应用、云计算技术应用、物联网应用技术、大数据技术等智能智慧化专业成为院校新增备案爆点。产业的快速升级对人才提出了更高的要求，同时也对教师新技术应用和</w:t>
      </w:r>
      <w:r>
        <w:rPr/>
        <w:t>实践教学能力有了更高的标准。</w:t>
      </w:r>
    </w:p>
    <w:p>
      <w:pPr>
        <w:pStyle w:val="BodyText"/>
        <w:spacing w:line="350" w:lineRule="auto" w:before="13"/>
        <w:ind w:left="780" w:right="765" w:firstLine="640"/>
        <w:jc w:val="both"/>
      </w:pPr>
      <w:r>
        <w:rPr>
          <w:spacing w:val="-1"/>
        </w:rPr>
        <w:t>为更好地推进教育教学改革，适应专业转型升级需要，</w:t>
      </w:r>
      <w:r>
        <w:rPr>
          <w:spacing w:val="-158"/>
        </w:rPr>
        <w:t> </w:t>
      </w:r>
      <w:r>
        <w:rPr>
          <w:spacing w:val="-1"/>
        </w:rPr>
        <w:t>提升教师在大数据应用、供应链建模、智慧仓规划、汽车后市场技术服务等领域的技术应用和实践教学能力，全国交通</w:t>
      </w:r>
      <w:r>
        <w:rPr>
          <w:spacing w:val="-4"/>
        </w:rPr>
        <w:t>运输职业教育教学指导委员会决定于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22"/>
        </w:rPr>
        <w:t> </w:t>
      </w:r>
      <w:r>
        <w:rPr>
          <w:spacing w:val="-29"/>
        </w:rPr>
        <w:t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22"/>
        </w:rPr>
        <w:t> </w:t>
      </w:r>
      <w:r>
        <w:rPr>
          <w:spacing w:val="-20"/>
        </w:rPr>
        <w:t>月至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22"/>
        </w:rPr>
        <w:t> </w:t>
      </w:r>
      <w:r>
        <w:rPr/>
        <w:t>月启</w:t>
      </w:r>
    </w:p>
    <w:p>
      <w:pPr>
        <w:spacing w:after="0" w:line="350" w:lineRule="auto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120" w:top="1580" w:bottom="1320" w:left="1020" w:right="1020"/>
          <w:pgNumType w:start="1"/>
        </w:sectPr>
      </w:pPr>
    </w:p>
    <w:p>
      <w:pPr>
        <w:pStyle w:val="BodyText"/>
        <w:spacing w:line="350" w:lineRule="auto" w:before="42"/>
        <w:ind w:left="780" w:right="765"/>
        <w:jc w:val="both"/>
      </w:pPr>
      <w:r>
        <w:rPr>
          <w:spacing w:val="-1"/>
        </w:rPr>
        <w:t>动“新时代职业教育教师队伍专业能力提升”第四期在线培训。本次培训将包括数据可视化分析专业能力提升培训、大数据分析与挖掘专业能力提升培训、供应链网络设计与优化专业能力提升培训、智慧仓规划与设计专业能力提升培训、</w:t>
      </w:r>
      <w:r>
        <w:rPr>
          <w:spacing w:val="11"/>
        </w:rPr>
        <w:t>智慧仓实施与部署专业能力提升培训和新能源汽车的安全</w:t>
      </w:r>
      <w:r>
        <w:rPr>
          <w:spacing w:val="-8"/>
        </w:rPr>
        <w:t>与防护专业能力提升培训等 </w:t>
      </w:r>
      <w:r>
        <w:rPr>
          <w:rFonts w:ascii="Times New Roman" w:hAnsi="Times New Roman" w:eastAsia="Times New Roman"/>
          <w:spacing w:val="-1"/>
        </w:rPr>
        <w:t>6</w:t>
      </w:r>
      <w:r>
        <w:rPr>
          <w:rFonts w:ascii="Times New Roman" w:hAnsi="Times New Roman" w:eastAsia="Times New Roman"/>
        </w:rPr>
        <w:t> </w:t>
      </w:r>
      <w:r>
        <w:rPr>
          <w:spacing w:val="-1"/>
        </w:rPr>
        <w:t>个专题。现将有关事项通知如</w:t>
      </w:r>
      <w:r>
        <w:rPr/>
        <w:t>下。</w:t>
      </w:r>
    </w:p>
    <w:p>
      <w:pPr>
        <w:pStyle w:val="BodyText"/>
        <w:spacing w:before="9"/>
        <w:ind w:left="1407"/>
      </w:pPr>
      <w:r>
        <w:rPr/>
        <w:t>一、组织机构</w:t>
      </w:r>
    </w:p>
    <w:p>
      <w:pPr>
        <w:pStyle w:val="BodyText"/>
        <w:spacing w:line="350" w:lineRule="auto" w:before="190"/>
        <w:ind w:left="1420" w:right="1405"/>
      </w:pPr>
      <w:r>
        <w:rPr>
          <w:spacing w:val="-1"/>
        </w:rPr>
        <w:t>主办单位：全国交通运输职业教育教学指导委员会</w:t>
      </w:r>
      <w:r>
        <w:rPr/>
        <w:t>承办单位：全国交通运输产教融合服务平台</w:t>
      </w:r>
    </w:p>
    <w:p>
      <w:pPr>
        <w:pStyle w:val="BodyText"/>
        <w:spacing w:line="350" w:lineRule="auto" w:before="3"/>
        <w:ind w:left="780" w:right="779" w:firstLine="640"/>
      </w:pPr>
      <w:r>
        <w:rPr>
          <w:spacing w:val="-1"/>
        </w:rPr>
        <w:t>协办单位：北京络捷斯特科技发展股份有限公司、上海</w:t>
      </w:r>
      <w:r>
        <w:rPr/>
        <w:t>景格科技股份有限公司</w:t>
      </w:r>
    </w:p>
    <w:p>
      <w:pPr>
        <w:pStyle w:val="BodyText"/>
        <w:spacing w:before="3"/>
        <w:ind w:left="1420"/>
      </w:pPr>
      <w:r>
        <w:rPr/>
        <w:t>技术支持：长风网</w:t>
      </w:r>
    </w:p>
    <w:p>
      <w:pPr>
        <w:pStyle w:val="BodyText"/>
        <w:spacing w:before="190"/>
        <w:ind w:left="1407"/>
      </w:pPr>
      <w:r>
        <w:rPr/>
        <w:t>二、培训对象</w:t>
      </w:r>
    </w:p>
    <w:p>
      <w:pPr>
        <w:pStyle w:val="BodyText"/>
        <w:spacing w:line="350" w:lineRule="auto" w:before="190"/>
        <w:ind w:left="780" w:right="619" w:firstLine="640"/>
      </w:pPr>
      <w:r>
        <w:rPr/>
        <w:t>全国中高职、本科院校交通运输、大数据技术与应用、</w:t>
      </w:r>
      <w:r>
        <w:rPr>
          <w:spacing w:val="-15"/>
        </w:rPr>
        <w:t>物流、供应链管理、汽车检测与维修、电子商务、市场营销、</w:t>
      </w:r>
      <w:r>
        <w:rPr/>
        <w:t>会计等经管相关领域的专业教师。培训考核合格者，将获得</w:t>
      </w:r>
      <w:r>
        <w:rPr>
          <w:spacing w:val="-8"/>
        </w:rPr>
        <w:t>“全国交通运输职业教育骨干教师培训证书”。</w:t>
      </w:r>
    </w:p>
    <w:p>
      <w:pPr>
        <w:pStyle w:val="BodyText"/>
        <w:spacing w:before="6"/>
        <w:ind w:left="1407"/>
      </w:pPr>
      <w:r>
        <w:rPr/>
        <w:t>三、培训特色</w:t>
      </w:r>
    </w:p>
    <w:p>
      <w:pPr>
        <w:pStyle w:val="BodyText"/>
        <w:spacing w:line="350" w:lineRule="auto" w:before="190"/>
        <w:ind w:left="780" w:right="779" w:firstLine="640"/>
        <w:jc w:val="both"/>
      </w:pPr>
      <w:r>
        <w:rPr>
          <w:spacing w:val="-1"/>
        </w:rPr>
        <w:t>各培训专题分模块设计，采用学员在线学习和训练、企业导师在线答疑相结合的方式进行，提供实战案例与在线实</w:t>
      </w:r>
      <w:r>
        <w:rPr/>
        <w:t>训软件。</w:t>
      </w:r>
    </w:p>
    <w:p>
      <w:pPr>
        <w:pStyle w:val="BodyText"/>
        <w:spacing w:before="4"/>
        <w:ind w:left="1407"/>
      </w:pPr>
      <w:r>
        <w:rPr/>
        <w:t>四、培训师资</w:t>
      </w:r>
    </w:p>
    <w:p>
      <w:pPr>
        <w:spacing w:after="0"/>
        <w:sectPr>
          <w:pgSz w:w="11910" w:h="16840"/>
          <w:pgMar w:header="0" w:footer="1120" w:top="1540" w:bottom="1320" w:left="1020" w:right="1020"/>
        </w:sectPr>
      </w:pPr>
    </w:p>
    <w:p>
      <w:pPr>
        <w:pStyle w:val="BodyText"/>
        <w:spacing w:line="350" w:lineRule="auto" w:before="42"/>
        <w:ind w:left="780" w:right="777" w:firstLine="640"/>
      </w:pPr>
      <w:r>
        <w:rPr>
          <w:spacing w:val="-1"/>
        </w:rPr>
        <w:t>邀请供应链、大数据、智慧物流、汽车后市场等相关领</w:t>
      </w:r>
      <w:r>
        <w:rPr/>
        <w:t>域的企业实战专家、高校专业教师参与本次培训。</w:t>
      </w:r>
    </w:p>
    <w:p>
      <w:pPr>
        <w:pStyle w:val="BodyText"/>
        <w:spacing w:before="2" w:after="31"/>
        <w:ind w:left="1407"/>
      </w:pPr>
      <w:r>
        <w:rPr/>
        <w:t>五、培训时间及费用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408"/>
        <w:gridCol w:w="1703"/>
        <w:gridCol w:w="850"/>
        <w:gridCol w:w="1326"/>
      </w:tblGrid>
      <w:tr>
        <w:trPr>
          <w:trHeight w:val="624" w:hRule="atLeast"/>
        </w:trPr>
        <w:tc>
          <w:tcPr>
            <w:tcW w:w="2235" w:type="dxa"/>
          </w:tcPr>
          <w:p>
            <w:pPr>
              <w:pStyle w:val="TableParagraph"/>
              <w:spacing w:before="160"/>
              <w:ind w:left="637"/>
              <w:rPr>
                <w:sz w:val="24"/>
              </w:rPr>
            </w:pPr>
            <w:r>
              <w:rPr>
                <w:sz w:val="24"/>
              </w:rPr>
              <w:t>培训专题</w:t>
            </w:r>
          </w:p>
        </w:tc>
        <w:tc>
          <w:tcPr>
            <w:tcW w:w="2408" w:type="dxa"/>
          </w:tcPr>
          <w:p>
            <w:pPr>
              <w:pStyle w:val="TableParagraph"/>
              <w:spacing w:before="16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学习时间</w:t>
            </w:r>
          </w:p>
        </w:tc>
        <w:tc>
          <w:tcPr>
            <w:tcW w:w="1703" w:type="dxa"/>
          </w:tcPr>
          <w:p>
            <w:pPr>
              <w:pStyle w:val="TableParagraph"/>
              <w:spacing w:before="160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培训费用</w:t>
            </w:r>
          </w:p>
        </w:tc>
        <w:tc>
          <w:tcPr>
            <w:tcW w:w="8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实训</w:t>
            </w:r>
          </w:p>
          <w:p>
            <w:pPr>
              <w:pStyle w:val="TableParagraph"/>
              <w:spacing w:line="288" w:lineRule="exact"/>
              <w:ind w:left="184"/>
              <w:rPr>
                <w:sz w:val="24"/>
              </w:rPr>
            </w:pPr>
            <w:r>
              <w:rPr>
                <w:sz w:val="24"/>
              </w:rPr>
              <w:t>软件</w:t>
            </w:r>
          </w:p>
        </w:tc>
        <w:tc>
          <w:tcPr>
            <w:tcW w:w="1326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导师在线</w:t>
            </w:r>
          </w:p>
          <w:p>
            <w:pPr>
              <w:pStyle w:val="TableParagraph"/>
              <w:spacing w:line="288" w:lineRule="exact"/>
              <w:ind w:left="182"/>
              <w:rPr>
                <w:sz w:val="24"/>
              </w:rPr>
            </w:pPr>
            <w:r>
              <w:rPr>
                <w:sz w:val="24"/>
              </w:rPr>
              <w:t>指导答疑</w:t>
            </w:r>
          </w:p>
        </w:tc>
      </w:tr>
      <w:tr>
        <w:trPr>
          <w:trHeight w:val="392" w:hRule="atLeast"/>
        </w:trPr>
        <w:tc>
          <w:tcPr>
            <w:tcW w:w="2235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数据可视化分析</w:t>
            </w:r>
          </w:p>
        </w:tc>
        <w:tc>
          <w:tcPr>
            <w:tcW w:w="2408" w:type="dxa"/>
          </w:tcPr>
          <w:p>
            <w:pPr>
              <w:pStyle w:val="TableParagraph"/>
              <w:spacing w:before="44"/>
              <w:ind w:left="123" w:right="1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</w:tcPr>
          <w:p>
            <w:pPr>
              <w:pStyle w:val="TableParagraph"/>
              <w:spacing w:before="44"/>
              <w:ind w:left="194" w:right="18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</w:tcPr>
          <w:p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07" w:right="96"/>
              <w:jc w:val="both"/>
              <w:rPr>
                <w:sz w:val="24"/>
              </w:rPr>
            </w:pPr>
            <w:r>
              <w:rPr>
                <w:spacing w:val="36"/>
                <w:sz w:val="24"/>
              </w:rPr>
              <w:t>根据学员学习情况预计每周</w:t>
            </w:r>
            <w:r>
              <w:rPr>
                <w:spacing w:val="-20"/>
                <w:sz w:val="24"/>
              </w:rPr>
              <w:t>一次，具体</w:t>
            </w:r>
            <w:r>
              <w:rPr>
                <w:spacing w:val="36"/>
                <w:sz w:val="24"/>
              </w:rPr>
              <w:t>时间另行</w:t>
            </w:r>
            <w:r>
              <w:rPr>
                <w:sz w:val="24"/>
              </w:rPr>
              <w:t>通知</w:t>
            </w:r>
          </w:p>
        </w:tc>
      </w:tr>
      <w:tr>
        <w:trPr>
          <w:trHeight w:val="426" w:hRule="atLeast"/>
        </w:trPr>
        <w:tc>
          <w:tcPr>
            <w:tcW w:w="2235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大数据分析与挖掘</w:t>
            </w:r>
          </w:p>
        </w:tc>
        <w:tc>
          <w:tcPr>
            <w:tcW w:w="2408" w:type="dxa"/>
          </w:tcPr>
          <w:p>
            <w:pPr>
              <w:pStyle w:val="TableParagraph"/>
              <w:spacing w:before="61"/>
              <w:ind w:left="123" w:right="1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</w:tcPr>
          <w:p>
            <w:pPr>
              <w:pStyle w:val="TableParagraph"/>
              <w:spacing w:before="61"/>
              <w:ind w:left="194" w:right="18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11"/>
                <w:sz w:val="24"/>
              </w:rPr>
              <w:t>供应链网络设计与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spacing w:before="160"/>
              <w:ind w:left="14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160"/>
              <w:ind w:left="27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line="285" w:lineRule="exact" w:before="0"/>
              <w:rPr>
                <w:sz w:val="24"/>
              </w:rPr>
            </w:pPr>
            <w:r>
              <w:rPr>
                <w:sz w:val="24"/>
              </w:rPr>
              <w:t>优化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2235" w:type="dxa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智慧仓规划与设计</w:t>
            </w:r>
          </w:p>
        </w:tc>
        <w:tc>
          <w:tcPr>
            <w:tcW w:w="2408" w:type="dxa"/>
          </w:tcPr>
          <w:p>
            <w:pPr>
              <w:pStyle w:val="TableParagraph"/>
              <w:spacing w:before="83"/>
              <w:ind w:left="123" w:right="1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</w:tcPr>
          <w:p>
            <w:pPr>
              <w:pStyle w:val="TableParagraph"/>
              <w:spacing w:before="83"/>
              <w:ind w:left="194" w:right="18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35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智慧仓实施与部署</w:t>
            </w:r>
          </w:p>
        </w:tc>
        <w:tc>
          <w:tcPr>
            <w:tcW w:w="2408" w:type="dxa"/>
          </w:tcPr>
          <w:p>
            <w:pPr>
              <w:pStyle w:val="TableParagraph"/>
              <w:spacing w:before="58"/>
              <w:ind w:left="123" w:right="1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</w:tcPr>
          <w:p>
            <w:pPr>
              <w:pStyle w:val="TableParagraph"/>
              <w:spacing w:before="58"/>
              <w:ind w:left="194" w:right="18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11"/>
                <w:sz w:val="24"/>
              </w:rPr>
              <w:t>新能源汽车的安全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spacing w:before="160"/>
              <w:ind w:left="14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15 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-7 </w:t>
            </w:r>
            <w:r>
              <w:rPr>
                <w:spacing w:val="-30"/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160"/>
              <w:ind w:left="21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599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期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spacing w:line="285" w:lineRule="exact" w:before="0"/>
              <w:rPr>
                <w:sz w:val="24"/>
              </w:rPr>
            </w:pPr>
            <w:r>
              <w:rPr>
                <w:sz w:val="24"/>
              </w:rPr>
              <w:t>与防护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60"/>
        <w:ind w:left="1407"/>
      </w:pPr>
      <w:r>
        <w:rPr/>
        <w:t>六、培训内容</w:t>
      </w:r>
    </w:p>
    <w:p>
      <w:pPr>
        <w:pStyle w:val="Heading1"/>
        <w:spacing w:before="103"/>
      </w:pPr>
      <w:r>
        <w:rPr/>
        <w:t>（一）数据可视化分析专业能力提升培训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117" w:after="0"/>
        <w:ind w:left="1901" w:right="0" w:hanging="481"/>
        <w:jc w:val="left"/>
        <w:rPr>
          <w:sz w:val="32"/>
        </w:rPr>
      </w:pPr>
      <w:r>
        <w:rPr>
          <w:spacing w:val="-1"/>
          <w:sz w:val="32"/>
        </w:rPr>
        <w:t>实战训练软件：大数据多维分析</w:t>
      </w:r>
      <w:r>
        <w:rPr>
          <w:sz w:val="32"/>
        </w:rPr>
        <w:t>（</w:t>
      </w:r>
      <w:r>
        <w:rPr>
          <w:rFonts w:ascii="Times New Roman" w:eastAsia="Times New Roman"/>
          <w:sz w:val="32"/>
        </w:rPr>
        <w:t>MAP</w:t>
      </w:r>
      <w:r>
        <w:rPr>
          <w:sz w:val="32"/>
        </w:rPr>
        <w:t>）平台。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190" w:after="31"/>
        <w:ind w:left="1901" w:right="0" w:hanging="481"/>
        <w:jc w:val="left"/>
        <w:rPr>
          <w:sz w:val="32"/>
        </w:rPr>
      </w:pPr>
      <w:r>
        <w:rPr>
          <w:sz w:val="32"/>
        </w:rPr>
        <w:t>学习资源：“数据可视化分析”在线课程。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992"/>
        <w:gridCol w:w="3721"/>
        <w:gridCol w:w="2850"/>
      </w:tblGrid>
      <w:tr>
        <w:trPr>
          <w:trHeight w:val="420" w:hRule="atLeast"/>
        </w:trPr>
        <w:tc>
          <w:tcPr>
            <w:tcW w:w="959" w:type="dxa"/>
          </w:tcPr>
          <w:p>
            <w:pPr>
              <w:pStyle w:val="TableParagraph"/>
              <w:spacing w:before="58"/>
              <w:ind w:left="239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992" w:type="dxa"/>
          </w:tcPr>
          <w:p>
            <w:pPr>
              <w:pStyle w:val="TableParagraph"/>
              <w:spacing w:before="58"/>
              <w:ind w:left="256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3721" w:type="dxa"/>
          </w:tcPr>
          <w:p>
            <w:pPr>
              <w:pStyle w:val="TableParagraph"/>
              <w:spacing w:before="58"/>
              <w:ind w:left="1360" w:right="1350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2850" w:type="dxa"/>
          </w:tcPr>
          <w:p>
            <w:pPr>
              <w:pStyle w:val="TableParagraph"/>
              <w:spacing w:before="58"/>
              <w:ind w:left="945"/>
              <w:rPr>
                <w:sz w:val="24"/>
              </w:rPr>
            </w:pPr>
            <w:r>
              <w:rPr>
                <w:sz w:val="24"/>
              </w:rPr>
              <w:t>实战项目</w:t>
            </w:r>
          </w:p>
        </w:tc>
      </w:tr>
      <w:tr>
        <w:trPr>
          <w:trHeight w:val="624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136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3721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数据可视化入门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2"/>
                <w:sz w:val="24"/>
              </w:rPr>
              <w:t>大数据多维分析平台应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</w:tr>
      <w:tr>
        <w:trPr>
          <w:trHeight w:val="349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307" w:lineRule="exact" w:before="23"/>
              <w:rPr>
                <w:sz w:val="24"/>
              </w:rPr>
            </w:pPr>
            <w:r>
              <w:rPr>
                <w:sz w:val="24"/>
              </w:rPr>
              <w:t>数据可视化运用</w:t>
            </w:r>
          </w:p>
        </w:tc>
        <w:tc>
          <w:tcPr>
            <w:tcW w:w="2850" w:type="dxa"/>
          </w:tcPr>
          <w:p>
            <w:pPr>
              <w:pStyle w:val="TableParagraph"/>
              <w:spacing w:line="307" w:lineRule="exact" w:before="23"/>
              <w:rPr>
                <w:sz w:val="24"/>
              </w:rPr>
            </w:pPr>
            <w:r>
              <w:rPr>
                <w:sz w:val="24"/>
              </w:rPr>
              <w:t>零售企业销售分析实战</w:t>
            </w:r>
          </w:p>
        </w:tc>
      </w:tr>
      <w:tr>
        <w:trPr>
          <w:trHeight w:val="411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3721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数据基本统计分析</w:t>
            </w:r>
          </w:p>
        </w:tc>
        <w:tc>
          <w:tcPr>
            <w:tcW w:w="28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超市销售订单分析实战</w:t>
            </w:r>
          </w:p>
        </w:tc>
      </w:tr>
      <w:tr>
        <w:trPr>
          <w:trHeight w:val="418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数据多维分析</w:t>
            </w:r>
          </w:p>
        </w:tc>
        <w:tc>
          <w:tcPr>
            <w:tcW w:w="2850" w:type="dxa"/>
          </w:tcPr>
          <w:p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电商售后多维分析实战</w:t>
            </w:r>
          </w:p>
        </w:tc>
      </w:tr>
      <w:tr>
        <w:trPr>
          <w:trHeight w:val="410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3721" w:type="dxa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pacing w:val="-10"/>
                <w:sz w:val="24"/>
              </w:rPr>
              <w:t>数据库原理与 </w:t>
            </w:r>
            <w:r>
              <w:rPr>
                <w:rFonts w:ascii="Times New Roman" w:eastAsia="Times New Roman"/>
                <w:sz w:val="24"/>
              </w:rPr>
              <w:t>SQL </w:t>
            </w:r>
            <w:r>
              <w:rPr>
                <w:sz w:val="24"/>
              </w:rPr>
              <w:t>基础</w:t>
            </w:r>
          </w:p>
        </w:tc>
        <w:tc>
          <w:tcPr>
            <w:tcW w:w="2850" w:type="dxa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SQL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数据查询基础训练</w:t>
            </w:r>
          </w:p>
        </w:tc>
      </w:tr>
      <w:tr>
        <w:trPr>
          <w:trHeight w:val="416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before="56"/>
              <w:rPr>
                <w:sz w:val="24"/>
              </w:rPr>
            </w:pPr>
            <w:r>
              <w:rPr>
                <w:spacing w:val="-11"/>
                <w:sz w:val="24"/>
              </w:rPr>
              <w:t>关系模型与 </w:t>
            </w:r>
            <w:r>
              <w:rPr>
                <w:rFonts w:ascii="Times New Roman" w:eastAsia="Times New Roman"/>
                <w:sz w:val="24"/>
              </w:rPr>
              <w:t>SQL </w:t>
            </w:r>
            <w:r>
              <w:rPr>
                <w:sz w:val="24"/>
              </w:rPr>
              <w:t>查询</w:t>
            </w:r>
          </w:p>
        </w:tc>
        <w:tc>
          <w:tcPr>
            <w:tcW w:w="2850" w:type="dxa"/>
          </w:tcPr>
          <w:p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生鲜超市销售分析实战</w:t>
            </w:r>
          </w:p>
        </w:tc>
      </w:tr>
      <w:tr>
        <w:trPr>
          <w:trHeight w:val="623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6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3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综合实战：可视化分析让“流量”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pacing w:val="-24"/>
                <w:sz w:val="24"/>
              </w:rPr>
              <w:t>变“留量”</w:t>
            </w:r>
            <w:r>
              <w:rPr>
                <w:sz w:val="24"/>
              </w:rPr>
              <w:t>（一）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2"/>
                <w:sz w:val="24"/>
              </w:rPr>
              <w:t>电商平台流量分析综合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  <w:tr>
        <w:trPr>
          <w:trHeight w:val="623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综合实战：可视化分析让“流量”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pacing w:val="-24"/>
                <w:sz w:val="24"/>
              </w:rPr>
              <w:t>变“留量”</w:t>
            </w:r>
            <w:r>
              <w:rPr>
                <w:sz w:val="24"/>
              </w:rPr>
              <w:t>（二）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2"/>
                <w:sz w:val="24"/>
              </w:rPr>
              <w:t>电商平台流量分析综合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  <w:tr>
        <w:trPr>
          <w:trHeight w:val="623" w:hRule="atLeast"/>
        </w:trPr>
        <w:tc>
          <w:tcPr>
            <w:tcW w:w="959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模块五</w:t>
            </w:r>
          </w:p>
        </w:tc>
        <w:tc>
          <w:tcPr>
            <w:tcW w:w="3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综合实战：运输企业数字化运营分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析（一）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2"/>
                <w:sz w:val="24"/>
              </w:rPr>
              <w:t>运输企业数字化运营分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析综合实战</w:t>
            </w:r>
          </w:p>
        </w:tc>
      </w:tr>
      <w:tr>
        <w:trPr>
          <w:trHeight w:val="623" w:hRule="atLeast"/>
        </w:trPr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综合实战：运输企业数字化运营分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析（二）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2"/>
                <w:sz w:val="24"/>
              </w:rPr>
              <w:t>运输企业数字化运营分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析综合实战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header="0" w:footer="1120" w:top="1540" w:bottom="1320" w:left="1020" w:right="1020"/>
        </w:sectPr>
      </w:pPr>
    </w:p>
    <w:p>
      <w:pPr>
        <w:pStyle w:val="Heading1"/>
        <w:spacing w:line="525" w:lineRule="exact"/>
      </w:pPr>
      <w:r>
        <w:rPr/>
        <w:t>（二）大数据分析与挖掘专业能力提升培训</w:t>
      </w:r>
    </w:p>
    <w:p>
      <w:pPr>
        <w:pStyle w:val="ListParagraph"/>
        <w:numPr>
          <w:ilvl w:val="0"/>
          <w:numId w:val="2"/>
        </w:numPr>
        <w:tabs>
          <w:tab w:pos="1901" w:val="left" w:leader="none"/>
        </w:tabs>
        <w:spacing w:line="240" w:lineRule="auto" w:before="117" w:after="0"/>
        <w:ind w:left="1901" w:right="0" w:hanging="481"/>
        <w:jc w:val="left"/>
        <w:rPr>
          <w:sz w:val="32"/>
        </w:rPr>
      </w:pPr>
      <w:r>
        <w:rPr>
          <w:sz w:val="32"/>
        </w:rPr>
        <w:t>实战训练软件：大数据挖掘软件。</w:t>
      </w:r>
    </w:p>
    <w:p>
      <w:pPr>
        <w:pStyle w:val="ListParagraph"/>
        <w:numPr>
          <w:ilvl w:val="0"/>
          <w:numId w:val="2"/>
        </w:numPr>
        <w:tabs>
          <w:tab w:pos="1901" w:val="left" w:leader="none"/>
        </w:tabs>
        <w:spacing w:line="240" w:lineRule="auto" w:before="190" w:after="30"/>
        <w:ind w:left="1901" w:right="0" w:hanging="481"/>
        <w:jc w:val="left"/>
        <w:rPr>
          <w:sz w:val="32"/>
        </w:rPr>
      </w:pPr>
      <w:r>
        <w:rPr>
          <w:sz w:val="32"/>
        </w:rPr>
        <w:t>学习资源：“大数据分析与挖掘”在线课程。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099"/>
        <w:gridCol w:w="3399"/>
        <w:gridCol w:w="2747"/>
      </w:tblGrid>
      <w:tr>
        <w:trPr>
          <w:trHeight w:val="415" w:hRule="atLeast"/>
        </w:trPr>
        <w:tc>
          <w:tcPr>
            <w:tcW w:w="1277" w:type="dxa"/>
          </w:tcPr>
          <w:p>
            <w:pPr>
              <w:pStyle w:val="TableParagraph"/>
              <w:spacing w:before="56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3399" w:type="dxa"/>
          </w:tcPr>
          <w:p>
            <w:pPr>
              <w:pStyle w:val="TableParagraph"/>
              <w:spacing w:before="56"/>
              <w:ind w:left="1199" w:right="1189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2747" w:type="dxa"/>
          </w:tcPr>
          <w:p>
            <w:pPr>
              <w:pStyle w:val="TableParagraph"/>
              <w:spacing w:before="56"/>
              <w:ind w:left="893"/>
              <w:rPr>
                <w:sz w:val="24"/>
              </w:rPr>
            </w:pPr>
            <w:r>
              <w:rPr>
                <w:sz w:val="24"/>
              </w:rPr>
              <w:t>实战项目</w:t>
            </w:r>
          </w:p>
        </w:tc>
      </w:tr>
      <w:tr>
        <w:trPr>
          <w:trHeight w:val="422" w:hRule="atLeast"/>
        </w:trPr>
        <w:tc>
          <w:tcPr>
            <w:tcW w:w="1277" w:type="dxa"/>
          </w:tcPr>
          <w:p>
            <w:pPr>
              <w:pStyle w:val="TableParagraph"/>
              <w:spacing w:before="73"/>
              <w:ind w:left="278" w:right="2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Week1</w:t>
            </w:r>
          </w:p>
        </w:tc>
        <w:tc>
          <w:tcPr>
            <w:tcW w:w="1099" w:type="dxa"/>
          </w:tcPr>
          <w:p>
            <w:pPr>
              <w:pStyle w:val="TableParagraph"/>
              <w:spacing w:before="59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3399" w:type="dxa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数据挖掘理论</w:t>
            </w:r>
          </w:p>
        </w:tc>
        <w:tc>
          <w:tcPr>
            <w:tcW w:w="2747" w:type="dxa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大数据挖掘平台应用</w:t>
            </w:r>
          </w:p>
        </w:tc>
      </w:tr>
      <w:tr>
        <w:trPr>
          <w:trHeight w:val="624" w:hRule="atLeast"/>
        </w:trPr>
        <w:tc>
          <w:tcPr>
            <w:tcW w:w="1277" w:type="dxa"/>
          </w:tcPr>
          <w:p>
            <w:pPr>
              <w:pStyle w:val="TableParagraph"/>
              <w:spacing w:before="174"/>
              <w:ind w:left="278" w:right="2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Week2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0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339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pacing w:val="-11"/>
                <w:sz w:val="24"/>
              </w:rPr>
              <w:t>聚类分析之 </w:t>
            </w:r>
            <w:r>
              <w:rPr>
                <w:rFonts w:ascii="Times New Roman" w:eastAsia="Times New Roman"/>
                <w:spacing w:val="-1"/>
                <w:sz w:val="24"/>
              </w:rPr>
              <w:t>K-Means</w:t>
            </w:r>
            <w:r>
              <w:rPr>
                <w:rFonts w:ascii="Times New Roman" w:eastAsia="Times New Roman"/>
                <w:spacing w:val="3"/>
                <w:sz w:val="24"/>
              </w:rPr>
              <w:t> </w:t>
            </w:r>
            <w:r>
              <w:rPr>
                <w:sz w:val="24"/>
              </w:rPr>
              <w:t>算法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基于聚类分析的快递企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业客户群识别</w:t>
            </w:r>
          </w:p>
        </w:tc>
      </w:tr>
      <w:tr>
        <w:trPr>
          <w:trHeight w:val="623" w:hRule="atLeast"/>
        </w:trPr>
        <w:tc>
          <w:tcPr>
            <w:tcW w:w="1277" w:type="dxa"/>
          </w:tcPr>
          <w:p>
            <w:pPr>
              <w:pStyle w:val="TableParagraph"/>
              <w:spacing w:before="174"/>
              <w:ind w:left="278" w:right="2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Week3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0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339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分类预测之决策树算法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基于决策树的电信流失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客户预警与分析</w:t>
            </w:r>
          </w:p>
        </w:tc>
      </w:tr>
      <w:tr>
        <w:trPr>
          <w:trHeight w:val="623" w:hRule="atLeast"/>
        </w:trPr>
        <w:tc>
          <w:tcPr>
            <w:tcW w:w="1277" w:type="dxa"/>
          </w:tcPr>
          <w:p>
            <w:pPr>
              <w:pStyle w:val="TableParagraph"/>
              <w:spacing w:before="174"/>
              <w:ind w:left="278" w:right="2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Week4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0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339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回归预测之神经网络算法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基于神经网络算法的共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享单车需求预测</w:t>
            </w:r>
          </w:p>
        </w:tc>
      </w:tr>
      <w:tr>
        <w:trPr>
          <w:trHeight w:val="623" w:hRule="atLeast"/>
        </w:trPr>
        <w:tc>
          <w:tcPr>
            <w:tcW w:w="1277" w:type="dxa"/>
          </w:tcPr>
          <w:p>
            <w:pPr>
              <w:pStyle w:val="TableParagraph"/>
              <w:spacing w:before="174"/>
              <w:ind w:left="278" w:right="2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60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模块五</w:t>
            </w:r>
          </w:p>
        </w:tc>
        <w:tc>
          <w:tcPr>
            <w:tcW w:w="339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关联规则分析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基于关联规则的超市顾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客购物行为分析</w:t>
            </w:r>
          </w:p>
        </w:tc>
      </w:tr>
    </w:tbl>
    <w:p>
      <w:pPr>
        <w:spacing w:line="600" w:lineRule="exact" w:before="0"/>
        <w:ind w:left="1420" w:right="880" w:hanging="13"/>
        <w:jc w:val="left"/>
        <w:rPr>
          <w:sz w:val="32"/>
        </w:rPr>
      </w:pPr>
      <w:r>
        <w:rPr>
          <w:rFonts w:ascii="Microsoft YaHei UI" w:hAnsi="Microsoft YaHei UI" w:eastAsia="Microsoft YaHei UI" w:hint="eastAsia"/>
          <w:b/>
          <w:sz w:val="32"/>
        </w:rPr>
        <w:t>（三）供应链网络设计与优化专业能力提升培训   </w:t>
      </w:r>
      <w:r>
        <w:rPr>
          <w:rFonts w:ascii="Microsoft YaHei UI" w:hAnsi="Microsoft YaHei UI" w:eastAsia="Microsoft YaHei UI" w:hint="eastAsia"/>
          <w:b/>
          <w:spacing w:val="2"/>
          <w:sz w:val="32"/>
        </w:rPr>
        <w:t> </w:t>
      </w:r>
      <w:r>
        <w:rPr>
          <w:rFonts w:ascii="Times New Roman" w:hAnsi="Times New Roman" w:eastAsia="Times New Roman"/>
          <w:sz w:val="32"/>
        </w:rPr>
        <w:t>1</w:t>
      </w:r>
      <w:r>
        <w:rPr>
          <w:sz w:val="32"/>
        </w:rPr>
        <w:t>．实战训练软件：</w:t>
      </w:r>
      <w:r>
        <w:rPr>
          <w:rFonts w:ascii="Times New Roman" w:hAnsi="Times New Roman" w:eastAsia="Times New Roman"/>
          <w:sz w:val="32"/>
        </w:rPr>
        <w:t>LLamasoft</w:t>
      </w:r>
      <w:r>
        <w:rPr>
          <w:sz w:val="32"/>
        </w:rPr>
        <w:t>（</w:t>
      </w:r>
      <w:r>
        <w:rPr>
          <w:rFonts w:ascii="Times New Roman" w:hAnsi="Times New Roman" w:eastAsia="Times New Roman"/>
          <w:sz w:val="32"/>
        </w:rPr>
        <w:t>Supply Chain Guru X</w:t>
      </w:r>
      <w:r>
        <w:rPr>
          <w:sz w:val="32"/>
        </w:rPr>
        <w:t>）</w:t>
      </w:r>
      <w:r>
        <w:rPr>
          <w:spacing w:val="-157"/>
          <w:sz w:val="32"/>
        </w:rPr>
        <w:t> </w:t>
      </w:r>
      <w:r>
        <w:rPr>
          <w:rFonts w:ascii="Times New Roman" w:hAnsi="Times New Roman" w:eastAsia="Times New Roman"/>
          <w:sz w:val="32"/>
        </w:rPr>
        <w:t>2</w:t>
      </w:r>
      <w:r>
        <w:rPr>
          <w:sz w:val="32"/>
        </w:rPr>
        <w:t>．学习资源：“供应链网络设计与优化”在线课程。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991"/>
        <w:gridCol w:w="3330"/>
        <w:gridCol w:w="3240"/>
      </w:tblGrid>
      <w:tr>
        <w:trPr>
          <w:trHeight w:val="420" w:hRule="atLeast"/>
        </w:trPr>
        <w:tc>
          <w:tcPr>
            <w:tcW w:w="961" w:type="dxa"/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991" w:type="dxa"/>
          </w:tcPr>
          <w:p>
            <w:pPr>
              <w:pStyle w:val="TableParagraph"/>
              <w:spacing w:before="58"/>
              <w:ind w:left="255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3330" w:type="dxa"/>
          </w:tcPr>
          <w:p>
            <w:pPr>
              <w:pStyle w:val="TableParagraph"/>
              <w:spacing w:before="58"/>
              <w:ind w:left="1164" w:right="1155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3240" w:type="dxa"/>
          </w:tcPr>
          <w:p>
            <w:pPr>
              <w:pStyle w:val="TableParagraph"/>
              <w:spacing w:before="58"/>
              <w:ind w:left="1120" w:right="1110"/>
              <w:jc w:val="center"/>
              <w:rPr>
                <w:sz w:val="24"/>
              </w:rPr>
            </w:pPr>
            <w:r>
              <w:rPr>
                <w:sz w:val="24"/>
              </w:rPr>
              <w:t>实战项目</w:t>
            </w:r>
          </w:p>
        </w:tc>
      </w:tr>
      <w:tr>
        <w:trPr>
          <w:trHeight w:val="410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5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3330" w:type="dxa"/>
          </w:tcPr>
          <w:p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供应链网络设计基础</w:t>
            </w:r>
          </w:p>
        </w:tc>
        <w:tc>
          <w:tcPr>
            <w:tcW w:w="3240" w:type="dxa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供应链建模工具入门</w:t>
            </w:r>
          </w:p>
        </w:tc>
      </w:tr>
      <w:tr>
        <w:trPr>
          <w:trHeight w:val="430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基于距离的设施选址</w:t>
            </w:r>
          </w:p>
        </w:tc>
        <w:tc>
          <w:tcPr>
            <w:tcW w:w="3240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MX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电子公司设施选址实战</w:t>
            </w:r>
          </w:p>
        </w:tc>
      </w:tr>
      <w:tr>
        <w:trPr>
          <w:trHeight w:val="395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5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3330" w:type="dxa"/>
          </w:tcPr>
          <w:p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基于服务水平的设施选址</w:t>
            </w:r>
          </w:p>
        </w:tc>
        <w:tc>
          <w:tcPr>
            <w:tcW w:w="3240" w:type="dxa"/>
          </w:tcPr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MX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电子公司设施选址实战</w:t>
            </w:r>
          </w:p>
        </w:tc>
      </w:tr>
      <w:tr>
        <w:trPr>
          <w:trHeight w:val="430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基于运输成本的设施选址</w:t>
            </w:r>
          </w:p>
        </w:tc>
        <w:tc>
          <w:tcPr>
            <w:tcW w:w="3240" w:type="dxa"/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MX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电子公司设施选址实战</w:t>
            </w:r>
          </w:p>
        </w:tc>
      </w:tr>
      <w:tr>
        <w:trPr>
          <w:trHeight w:val="623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权衡成本和服务水平的供应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链网络设计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MX</w:t>
            </w:r>
            <w:r>
              <w:rPr>
                <w:rFonts w:ascii="Times New Roman" w:eastAsia="Times New Roman"/>
                <w:spacing w:val="16"/>
                <w:sz w:val="24"/>
              </w:rPr>
              <w:t> </w:t>
            </w:r>
            <w:r>
              <w:rPr>
                <w:spacing w:val="15"/>
                <w:sz w:val="24"/>
              </w:rPr>
              <w:t>电子公司供应链网络设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计实战</w:t>
            </w:r>
          </w:p>
        </w:tc>
      </w:tr>
      <w:tr>
        <w:trPr>
          <w:trHeight w:val="623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5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3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基于供应和产能约束的供应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链网络设计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CL</w:t>
            </w:r>
            <w:r>
              <w:rPr>
                <w:rFonts w:ascii="Times New Roman" w:eastAsia="Times New Roman"/>
                <w:spacing w:val="5"/>
                <w:sz w:val="24"/>
              </w:rPr>
              <w:t> </w:t>
            </w:r>
            <w:r>
              <w:rPr>
                <w:sz w:val="24"/>
              </w:rPr>
              <w:t>服装公司供应链网络设计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  <w:tr>
        <w:trPr>
          <w:trHeight w:val="623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考虑多产品的供应链网络设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ZB</w:t>
            </w:r>
            <w:r>
              <w:rPr>
                <w:rFonts w:ascii="Times New Roman" w:eastAsia="Times New Roman"/>
                <w:spacing w:val="5"/>
                <w:sz w:val="24"/>
              </w:rPr>
              <w:t> </w:t>
            </w:r>
            <w:r>
              <w:rPr>
                <w:sz w:val="24"/>
              </w:rPr>
              <w:t>杂货零售商供应链网络设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计实战</w:t>
            </w:r>
          </w:p>
        </w:tc>
      </w:tr>
      <w:tr>
        <w:trPr>
          <w:trHeight w:val="623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5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3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多级供应链网络设计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ZB</w:t>
            </w:r>
            <w:r>
              <w:rPr>
                <w:rFonts w:ascii="Times New Roman" w:eastAsia="Times New Roman"/>
                <w:spacing w:val="5"/>
                <w:sz w:val="24"/>
              </w:rPr>
              <w:t> </w:t>
            </w:r>
            <w:r>
              <w:rPr>
                <w:sz w:val="24"/>
              </w:rPr>
              <w:t>杂货零售商供应链网络设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计实战</w:t>
            </w:r>
          </w:p>
        </w:tc>
      </w:tr>
      <w:tr>
        <w:trPr>
          <w:trHeight w:val="624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>考虑 </w:t>
            </w:r>
            <w:r>
              <w:rPr>
                <w:rFonts w:ascii="Times New Roman" w:eastAsia="Times New Roman"/>
                <w:w w:val="95"/>
                <w:sz w:val="24"/>
              </w:rPr>
              <w:t>BOM</w:t>
            </w:r>
            <w:r>
              <w:rPr>
                <w:rFonts w:ascii="Times New Roman" w:eastAsia="Times New Roman"/>
                <w:spacing w:val="59"/>
                <w:sz w:val="24"/>
              </w:rPr>
              <w:t> </w:t>
            </w:r>
            <w:r>
              <w:rPr>
                <w:w w:val="95"/>
                <w:sz w:val="24"/>
              </w:rPr>
              <w:t>的多级供应链网络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设计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GF</w:t>
            </w:r>
            <w:r>
              <w:rPr>
                <w:rFonts w:ascii="Times New Roman" w:eastAsia="Times New Roman"/>
                <w:spacing w:val="4"/>
                <w:sz w:val="24"/>
              </w:rPr>
              <w:t> </w:t>
            </w:r>
            <w:r>
              <w:rPr>
                <w:sz w:val="24"/>
              </w:rPr>
              <w:t>制衣公司供应链网络设计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  <w:tr>
        <w:trPr>
          <w:trHeight w:val="624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5"/>
              <w:rPr>
                <w:sz w:val="24"/>
              </w:rPr>
            </w:pPr>
            <w:r>
              <w:rPr>
                <w:sz w:val="24"/>
              </w:rPr>
              <w:t>模块五</w:t>
            </w:r>
          </w:p>
        </w:tc>
        <w:tc>
          <w:tcPr>
            <w:tcW w:w="3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复杂供应链网络设计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GF</w:t>
            </w:r>
            <w:r>
              <w:rPr>
                <w:rFonts w:ascii="Times New Roman" w:eastAsia="Times New Roman"/>
                <w:spacing w:val="4"/>
                <w:sz w:val="24"/>
              </w:rPr>
              <w:t> </w:t>
            </w:r>
            <w:r>
              <w:rPr>
                <w:sz w:val="24"/>
              </w:rPr>
              <w:t>制衣公司供应链网络设计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  <w:tr>
        <w:trPr>
          <w:trHeight w:val="624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供应链网络优化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DJ</w:t>
            </w:r>
            <w:r>
              <w:rPr>
                <w:rFonts w:ascii="Times New Roman" w:eastAsia="Times New Roman"/>
                <w:spacing w:val="26"/>
                <w:sz w:val="24"/>
              </w:rPr>
              <w:t> </w:t>
            </w:r>
            <w:r>
              <w:rPr>
                <w:sz w:val="24"/>
              </w:rPr>
              <w:t>服饰公司供应链网络优化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实战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header="0" w:footer="1120" w:top="1540" w:bottom="1320" w:left="1020" w:right="1020"/>
        </w:sectPr>
      </w:pPr>
    </w:p>
    <w:p>
      <w:pPr>
        <w:pStyle w:val="Heading1"/>
        <w:spacing w:line="525" w:lineRule="exact"/>
      </w:pPr>
      <w:r>
        <w:rPr/>
        <w:t>（四）智慧仓规划与设计专业能力提升培训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40" w:lineRule="auto" w:before="117" w:after="0"/>
        <w:ind w:left="1901" w:right="0" w:hanging="481"/>
        <w:jc w:val="left"/>
        <w:rPr>
          <w:sz w:val="32"/>
        </w:rPr>
      </w:pPr>
      <w:r>
        <w:rPr>
          <w:sz w:val="32"/>
        </w:rPr>
        <w:t>实战训练软件：智慧仓规划与仿真系统。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40" w:lineRule="auto" w:before="190" w:after="30"/>
        <w:ind w:left="1901" w:right="0" w:hanging="481"/>
        <w:jc w:val="left"/>
        <w:rPr>
          <w:sz w:val="32"/>
        </w:rPr>
      </w:pPr>
      <w:r>
        <w:rPr>
          <w:sz w:val="32"/>
        </w:rPr>
        <w:t>学习资源：“智慧仓规划与设计”在线课程。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992"/>
        <w:gridCol w:w="3189"/>
        <w:gridCol w:w="3240"/>
      </w:tblGrid>
      <w:tr>
        <w:trPr>
          <w:trHeight w:val="415" w:hRule="atLeast"/>
        </w:trPr>
        <w:tc>
          <w:tcPr>
            <w:tcW w:w="1101" w:type="dxa"/>
          </w:tcPr>
          <w:p>
            <w:pPr>
              <w:pStyle w:val="TableParagraph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992" w:type="dxa"/>
          </w:tcPr>
          <w:p>
            <w:pPr>
              <w:pStyle w:val="TableParagraph"/>
              <w:spacing w:before="56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3189" w:type="dxa"/>
          </w:tcPr>
          <w:p>
            <w:pPr>
              <w:pStyle w:val="TableParagraph"/>
              <w:spacing w:before="56"/>
              <w:ind w:left="1094" w:right="1084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3240" w:type="dxa"/>
          </w:tcPr>
          <w:p>
            <w:pPr>
              <w:pStyle w:val="TableParagraph"/>
              <w:spacing w:before="56"/>
              <w:ind w:left="1120" w:right="1110"/>
              <w:jc w:val="center"/>
              <w:rPr>
                <w:sz w:val="24"/>
              </w:rPr>
            </w:pPr>
            <w:r>
              <w:rPr>
                <w:sz w:val="24"/>
              </w:rPr>
              <w:t>实战项目</w:t>
            </w:r>
          </w:p>
        </w:tc>
      </w:tr>
      <w:tr>
        <w:trPr>
          <w:trHeight w:val="422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5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3189" w:type="dxa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带你认识智慧仓（一）</w:t>
            </w:r>
          </w:p>
        </w:tc>
        <w:tc>
          <w:tcPr>
            <w:tcW w:w="3240" w:type="dxa"/>
          </w:tcPr>
          <w:p>
            <w:pPr>
              <w:pStyle w:val="TableParagraph"/>
              <w:spacing w:before="7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>
        <w:trPr>
          <w:trHeight w:val="41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带你认识智慧仓（二）</w:t>
            </w:r>
          </w:p>
        </w:tc>
        <w:tc>
          <w:tcPr>
            <w:tcW w:w="3240" w:type="dxa"/>
          </w:tcPr>
          <w:p>
            <w:pPr>
              <w:pStyle w:val="TableParagraph"/>
              <w:spacing w:before="6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>
        <w:trPr>
          <w:trHeight w:val="623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5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318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智慧仓业务需求分析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>衣型服装智慧仓业务需求分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析实战</w:t>
            </w:r>
          </w:p>
        </w:tc>
      </w:tr>
      <w:tr>
        <w:trPr>
          <w:trHeight w:val="62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智慧仓设备配置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>衣型服装智慧仓设备配置实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战</w:t>
            </w:r>
          </w:p>
        </w:tc>
      </w:tr>
      <w:tr>
        <w:trPr>
          <w:trHeight w:val="623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135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318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智慧仓布局规划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>衣型服装智慧仓布局规划实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战</w:t>
            </w:r>
          </w:p>
        </w:tc>
      </w:tr>
      <w:tr>
        <w:trPr>
          <w:trHeight w:val="62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智慧仓仿真分析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>衣型服装智慧仓仿真分析实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战</w:t>
            </w:r>
          </w:p>
        </w:tc>
      </w:tr>
      <w:tr>
        <w:trPr>
          <w:trHeight w:val="623" w:hRule="atLeast"/>
        </w:trPr>
        <w:tc>
          <w:tcPr>
            <w:tcW w:w="1101" w:type="dxa"/>
          </w:tcPr>
          <w:p>
            <w:pPr>
              <w:pStyle w:val="TableParagraph"/>
              <w:spacing w:before="174"/>
              <w:ind w:left="160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before="16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3189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智慧仓运营成本分析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>衣型服装智慧仓运营成本分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析实战</w:t>
            </w:r>
          </w:p>
        </w:tc>
      </w:tr>
    </w:tbl>
    <w:p>
      <w:pPr>
        <w:pStyle w:val="Heading1"/>
        <w:spacing w:before="73"/>
      </w:pPr>
      <w:r>
        <w:rPr/>
        <w:t>（五）智慧仓实施与部署专业能力提升培训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117" w:after="0"/>
        <w:ind w:left="1901" w:right="0" w:hanging="481"/>
        <w:jc w:val="left"/>
        <w:rPr>
          <w:sz w:val="32"/>
        </w:rPr>
      </w:pPr>
      <w:r>
        <w:rPr>
          <w:sz w:val="32"/>
        </w:rPr>
        <w:t>无实战训练软件。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190" w:after="31"/>
        <w:ind w:left="1901" w:right="0" w:hanging="481"/>
        <w:jc w:val="left"/>
        <w:rPr>
          <w:sz w:val="32"/>
        </w:rPr>
      </w:pPr>
      <w:r>
        <w:rPr>
          <w:sz w:val="32"/>
        </w:rPr>
        <w:t>学习资源：“智慧仓实施与部署”在线课程。</w:t>
      </w: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33"/>
        <w:gridCol w:w="4111"/>
        <w:gridCol w:w="2318"/>
      </w:tblGrid>
      <w:tr>
        <w:trPr>
          <w:trHeight w:val="415" w:hRule="atLeast"/>
        </w:trPr>
        <w:tc>
          <w:tcPr>
            <w:tcW w:w="960" w:type="dxa"/>
          </w:tcPr>
          <w:p>
            <w:pPr>
              <w:pStyle w:val="TableParagraph"/>
              <w:spacing w:before="56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4111" w:type="dxa"/>
          </w:tcPr>
          <w:p>
            <w:pPr>
              <w:pStyle w:val="TableParagraph"/>
              <w:spacing w:before="56"/>
              <w:ind w:left="1555" w:right="1545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2318" w:type="dxa"/>
          </w:tcPr>
          <w:p>
            <w:pPr>
              <w:pStyle w:val="TableParagraph"/>
              <w:spacing w:before="56"/>
              <w:ind w:left="679"/>
              <w:rPr>
                <w:sz w:val="24"/>
              </w:rPr>
            </w:pPr>
            <w:r>
              <w:rPr>
                <w:sz w:val="24"/>
              </w:rPr>
              <w:t>项目解析</w:t>
            </w:r>
          </w:p>
        </w:tc>
      </w:tr>
      <w:tr>
        <w:trPr>
          <w:trHeight w:val="935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36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74"/>
              <w:ind w:left="206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4111" w:type="dxa"/>
          </w:tcPr>
          <w:p>
            <w:pPr>
              <w:pStyle w:val="TableParagraph"/>
              <w:spacing w:line="242" w:lineRule="auto"/>
              <w:ind w:right="872"/>
              <w:rPr>
                <w:sz w:val="24"/>
              </w:rPr>
            </w:pPr>
            <w:r>
              <w:rPr>
                <w:spacing w:val="-5"/>
                <w:sz w:val="24"/>
              </w:rPr>
              <w:t>认知智能 </w:t>
            </w:r>
            <w:r>
              <w:rPr>
                <w:rFonts w:ascii="Times New Roman" w:eastAsia="Times New Roman"/>
                <w:sz w:val="24"/>
              </w:rPr>
              <w:t>AGV</w:t>
            </w:r>
            <w:r>
              <w:rPr>
                <w:rFonts w:ascii="Times New Roman" w:eastAsia="Times New Roman"/>
                <w:spacing w:val="42"/>
                <w:sz w:val="24"/>
              </w:rPr>
              <w:t> </w:t>
            </w:r>
            <w:r>
              <w:rPr>
                <w:spacing w:val="-1"/>
                <w:sz w:val="24"/>
              </w:rPr>
              <w:t>及作业模式认知智慧仓实施部署场地要求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认知智慧仓实施部署设备</w:t>
            </w:r>
          </w:p>
        </w:tc>
        <w:tc>
          <w:tcPr>
            <w:tcW w:w="2318" w:type="dxa"/>
          </w:tcPr>
          <w:p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审查智慧仓实施部署规划地图的错误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点</w:t>
            </w:r>
          </w:p>
        </w:tc>
      </w:tr>
      <w:tr>
        <w:trPr>
          <w:trHeight w:val="935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2" w:lineRule="auto"/>
              <w:ind w:right="1352"/>
              <w:rPr>
                <w:sz w:val="24"/>
              </w:rPr>
            </w:pPr>
            <w:r>
              <w:rPr>
                <w:spacing w:val="-1"/>
                <w:sz w:val="24"/>
              </w:rPr>
              <w:t>认知智慧仓实施部署流程</w:t>
            </w:r>
            <w:r>
              <w:rPr>
                <w:sz w:val="24"/>
              </w:rPr>
              <w:t>物流项目管理计划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工作分解法</w:t>
            </w:r>
          </w:p>
        </w:tc>
        <w:tc>
          <w:tcPr>
            <w:tcW w:w="2318" w:type="dxa"/>
          </w:tcPr>
          <w:p>
            <w:pPr>
              <w:pStyle w:val="TableParagraph"/>
              <w:spacing w:line="242" w:lineRule="auto" w:before="160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智慧仓实施部署项</w:t>
            </w:r>
            <w:r>
              <w:rPr>
                <w:sz w:val="24"/>
              </w:rPr>
              <w:t>目计划制定</w:t>
            </w:r>
          </w:p>
        </w:tc>
      </w:tr>
      <w:tr>
        <w:trPr>
          <w:trHeight w:val="313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弹线贴码工具介绍</w:t>
            </w: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弹线贴码地图分析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pacing w:val="21"/>
                <w:sz w:val="24"/>
              </w:rPr>
              <w:t>智慧仓弹线贴码实</w:t>
            </w:r>
          </w:p>
        </w:tc>
      </w:tr>
      <w:tr>
        <w:trPr>
          <w:trHeight w:val="31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弹线贴码实施部署流程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施部署</w:t>
            </w:r>
          </w:p>
        </w:tc>
      </w:tr>
      <w:tr>
        <w:trPr>
          <w:trHeight w:val="31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货架结构认知与实施流程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pacing w:val="21"/>
                <w:sz w:val="24"/>
              </w:rPr>
              <w:t>智慧仓货架安装实</w:t>
            </w:r>
          </w:p>
        </w:tc>
      </w:tr>
      <w:tr>
        <w:trPr>
          <w:trHeight w:val="309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rPr>
                <w:sz w:val="24"/>
              </w:rPr>
            </w:pPr>
            <w:r>
              <w:rPr>
                <w:sz w:val="24"/>
              </w:rPr>
              <w:t>货架组装工具与零件介绍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 w:before="2"/>
              <w:rPr>
                <w:sz w:val="24"/>
              </w:rPr>
            </w:pPr>
            <w:r>
              <w:rPr>
                <w:sz w:val="24"/>
              </w:rPr>
              <w:t>施部署</w:t>
            </w:r>
          </w:p>
        </w:tc>
      </w:tr>
      <w:tr>
        <w:trPr>
          <w:trHeight w:val="31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23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 w:before="9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货架组装注意事项</w:t>
            </w: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工作站的分类、结构与安装说明</w:t>
            </w: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21"/>
                <w:sz w:val="24"/>
              </w:rPr>
              <w:t>智慧仓工作站实施</w:t>
            </w:r>
          </w:p>
        </w:tc>
      </w:tr>
      <w:tr>
        <w:trPr>
          <w:trHeight w:val="31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工作站的设备调试说明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部署</w:t>
            </w:r>
          </w:p>
        </w:tc>
      </w:tr>
      <w:tr>
        <w:trPr>
          <w:trHeight w:val="31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智慧仓不同情况网络设置说明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pacing w:val="21"/>
                <w:sz w:val="24"/>
              </w:rPr>
              <w:t>智慧仓网络环境实</w:t>
            </w:r>
          </w:p>
        </w:tc>
      </w:tr>
      <w:tr>
        <w:trPr>
          <w:trHeight w:val="31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智慧仓不同场景应用设备介绍与连接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 w:before="2"/>
              <w:rPr>
                <w:sz w:val="24"/>
              </w:rPr>
            </w:pPr>
            <w:r>
              <w:rPr>
                <w:sz w:val="24"/>
              </w:rPr>
              <w:t>施部署</w:t>
            </w:r>
          </w:p>
        </w:tc>
      </w:tr>
      <w:tr>
        <w:trPr>
          <w:trHeight w:val="310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方式介绍</w:t>
            </w: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spacing w:line="288" w:lineRule="exact" w:before="2"/>
              <w:rPr>
                <w:sz w:val="24"/>
              </w:rPr>
            </w:pPr>
            <w:r>
              <w:rPr>
                <w:sz w:val="24"/>
              </w:rPr>
              <w:t>智慧仓充电站安装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header="0" w:footer="1120" w:top="1540" w:bottom="1320" w:left="1020" w:right="1020"/>
        </w:sect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133"/>
        <w:gridCol w:w="4111"/>
        <w:gridCol w:w="2318"/>
      </w:tblGrid>
      <w:tr>
        <w:trPr>
          <w:trHeight w:val="415" w:hRule="atLeast"/>
        </w:trPr>
        <w:tc>
          <w:tcPr>
            <w:tcW w:w="960" w:type="dxa"/>
          </w:tcPr>
          <w:p>
            <w:pPr>
              <w:pStyle w:val="TableParagraph"/>
              <w:spacing w:before="56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3" w:type="dxa"/>
          </w:tcPr>
          <w:p>
            <w:pPr>
              <w:pStyle w:val="TableParagraph"/>
              <w:spacing w:before="56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4111" w:type="dxa"/>
          </w:tcPr>
          <w:p>
            <w:pPr>
              <w:pStyle w:val="TableParagraph"/>
              <w:spacing w:before="56"/>
              <w:ind w:left="1555" w:right="1545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2318" w:type="dxa"/>
          </w:tcPr>
          <w:p>
            <w:pPr>
              <w:pStyle w:val="TableParagraph"/>
              <w:spacing w:before="56"/>
              <w:ind w:left="679"/>
              <w:rPr>
                <w:sz w:val="24"/>
              </w:rPr>
            </w:pPr>
            <w:r>
              <w:rPr>
                <w:sz w:val="24"/>
              </w:rPr>
              <w:t>项目解析</w:t>
            </w:r>
          </w:p>
        </w:tc>
      </w:tr>
      <w:tr>
        <w:trPr>
          <w:trHeight w:val="935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spacing w:line="242" w:lineRule="auto"/>
              <w:ind w:right="1592"/>
              <w:rPr>
                <w:sz w:val="24"/>
              </w:rPr>
            </w:pPr>
            <w:r>
              <w:rPr>
                <w:spacing w:val="-1"/>
                <w:sz w:val="24"/>
              </w:rPr>
              <w:t>网络连接设备配置说明</w:t>
            </w:r>
            <w:r>
              <w:rPr>
                <w:sz w:val="24"/>
              </w:rPr>
              <w:t>充电站位置确定</w:t>
            </w:r>
          </w:p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充电站安装说明</w:t>
            </w:r>
          </w:p>
        </w:tc>
        <w:tc>
          <w:tcPr>
            <w:tcW w:w="23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9"/>
              <w:ind w:left="206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服务器 </w:t>
            </w:r>
            <w:r>
              <w:rPr>
                <w:rFonts w:ascii="Times New Roman" w:eastAsia="Times New Roman"/>
                <w:w w:val="95"/>
                <w:sz w:val="24"/>
              </w:rPr>
              <w:t>Linux</w:t>
            </w:r>
            <w:r>
              <w:rPr>
                <w:rFonts w:ascii="Times New Roman" w:eastAsia="Times New Roman"/>
                <w:spacing w:val="67"/>
                <w:sz w:val="24"/>
              </w:rPr>
              <w:t> </w:t>
            </w:r>
            <w:r>
              <w:rPr>
                <w:w w:val="95"/>
                <w:sz w:val="24"/>
              </w:rPr>
              <w:t>系统安装说明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运维运营系统安装</w:t>
            </w:r>
          </w:p>
        </w:tc>
        <w:tc>
          <w:tcPr>
            <w:tcW w:w="23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1"/>
                <w:sz w:val="24"/>
              </w:rPr>
              <w:t>智慧仓软件系统安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装实施部署</w:t>
            </w:r>
          </w:p>
        </w:tc>
      </w:tr>
      <w:tr>
        <w:trPr>
          <w:trHeight w:val="623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智慧仓机器人自主学习地图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业务数据初始化</w:t>
            </w:r>
          </w:p>
        </w:tc>
        <w:tc>
          <w:tcPr>
            <w:tcW w:w="23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智慧仓机器人、业务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数据初始化</w:t>
            </w:r>
          </w:p>
        </w:tc>
      </w:tr>
      <w:tr>
        <w:trPr>
          <w:trHeight w:val="623" w:hRule="atLeast"/>
        </w:trPr>
        <w:tc>
          <w:tcPr>
            <w:tcW w:w="960" w:type="dxa"/>
          </w:tcPr>
          <w:p>
            <w:pPr>
              <w:pStyle w:val="TableParagraph"/>
              <w:spacing w:before="174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0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智慧仓补货入库作业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智慧仓拣货出库作业</w:t>
            </w:r>
          </w:p>
        </w:tc>
        <w:tc>
          <w:tcPr>
            <w:tcW w:w="23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21"/>
                <w:sz w:val="24"/>
              </w:rPr>
              <w:t>智慧仓补货入库与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拣货出库作业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1"/>
        <w:spacing w:line="538" w:lineRule="exact"/>
      </w:pPr>
      <w:r>
        <w:rPr/>
        <w:t>（六）新能源汽车的安全与防护专业能力提升培训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117" w:after="0"/>
        <w:ind w:left="1901" w:right="0" w:hanging="481"/>
        <w:jc w:val="left"/>
        <w:rPr>
          <w:sz w:val="32"/>
        </w:rPr>
      </w:pPr>
      <w:r>
        <w:rPr>
          <w:sz w:val="32"/>
        </w:rPr>
        <w:t>无实战训练软件。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190" w:after="0"/>
        <w:ind w:left="1901" w:right="0" w:hanging="481"/>
        <w:jc w:val="left"/>
        <w:rPr>
          <w:sz w:val="32"/>
        </w:rPr>
      </w:pPr>
      <w:r>
        <w:rPr>
          <w:spacing w:val="-1"/>
          <w:sz w:val="32"/>
        </w:rPr>
        <w:t>学习资源：“新能源汽车的安全与防护”在线课程。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6"/>
        <w:gridCol w:w="3336"/>
        <w:gridCol w:w="3313"/>
      </w:tblGrid>
      <w:tr>
        <w:trPr>
          <w:trHeight w:val="415" w:hRule="atLeast"/>
        </w:trPr>
        <w:tc>
          <w:tcPr>
            <w:tcW w:w="937" w:type="dxa"/>
          </w:tcPr>
          <w:p>
            <w:pPr>
              <w:pStyle w:val="TableParagraph"/>
              <w:spacing w:before="56"/>
              <w:ind w:left="228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936" w:type="dxa"/>
          </w:tcPr>
          <w:p>
            <w:pPr>
              <w:pStyle w:val="TableParagraph"/>
              <w:spacing w:before="5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模块</w:t>
            </w:r>
          </w:p>
        </w:tc>
        <w:tc>
          <w:tcPr>
            <w:tcW w:w="3336" w:type="dxa"/>
          </w:tcPr>
          <w:p>
            <w:pPr>
              <w:pStyle w:val="TableParagraph"/>
              <w:spacing w:before="56"/>
              <w:ind w:left="1168" w:right="1158"/>
              <w:jc w:val="center"/>
              <w:rPr>
                <w:sz w:val="24"/>
              </w:rPr>
            </w:pPr>
            <w:r>
              <w:rPr>
                <w:sz w:val="24"/>
              </w:rPr>
              <w:t>培训内容</w:t>
            </w:r>
          </w:p>
        </w:tc>
        <w:tc>
          <w:tcPr>
            <w:tcW w:w="3313" w:type="dxa"/>
          </w:tcPr>
          <w:p>
            <w:pPr>
              <w:pStyle w:val="TableParagraph"/>
              <w:spacing w:before="56"/>
              <w:ind w:left="1156" w:right="1146"/>
              <w:jc w:val="center"/>
              <w:rPr>
                <w:sz w:val="24"/>
              </w:rPr>
            </w:pPr>
            <w:r>
              <w:rPr>
                <w:sz w:val="24"/>
              </w:rPr>
              <w:t>项目解析</w:t>
            </w:r>
          </w:p>
        </w:tc>
      </w:tr>
      <w:tr>
        <w:trPr>
          <w:trHeight w:val="420" w:hRule="atLeast"/>
        </w:trPr>
        <w:tc>
          <w:tcPr>
            <w:tcW w:w="937" w:type="dxa"/>
            <w:vMerge w:val="restart"/>
          </w:tcPr>
          <w:p>
            <w:pPr>
              <w:pStyle w:val="TableParagraph"/>
              <w:spacing w:line="271" w:lineRule="auto" w:before="121"/>
              <w:ind w:left="408" w:right="159" w:hanging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模块一</w:t>
            </w:r>
          </w:p>
        </w:tc>
        <w:tc>
          <w:tcPr>
            <w:tcW w:w="3336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高压安全常识</w:t>
            </w:r>
          </w:p>
        </w:tc>
        <w:tc>
          <w:tcPr>
            <w:tcW w:w="3313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新能源汽车高压标识认知</w:t>
            </w:r>
          </w:p>
        </w:tc>
      </w:tr>
      <w:tr>
        <w:trPr>
          <w:trHeight w:val="399" w:hRule="atLeast"/>
        </w:trPr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新能源高压系统的认知</w:t>
            </w:r>
          </w:p>
        </w:tc>
        <w:tc>
          <w:tcPr>
            <w:tcW w:w="3313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比亚迪秦高压部件的认识</w:t>
            </w:r>
          </w:p>
        </w:tc>
      </w:tr>
      <w:tr>
        <w:trPr>
          <w:trHeight w:val="624" w:hRule="atLeast"/>
        </w:trPr>
        <w:tc>
          <w:tcPr>
            <w:tcW w:w="937" w:type="dxa"/>
          </w:tcPr>
          <w:p>
            <w:pPr>
              <w:pStyle w:val="TableParagraph"/>
              <w:spacing w:before="18"/>
              <w:ind w:left="168" w:right="15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</w:p>
          <w:p>
            <w:pPr>
              <w:pStyle w:val="TableParagraph"/>
              <w:spacing w:line="274" w:lineRule="exact" w:before="3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before="16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模块二</w:t>
            </w:r>
          </w:p>
        </w:tc>
        <w:tc>
          <w:tcPr>
            <w:tcW w:w="3336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高压防护装备的认识与使用</w:t>
            </w:r>
          </w:p>
        </w:tc>
        <w:tc>
          <w:tcPr>
            <w:tcW w:w="3313" w:type="dxa"/>
          </w:tcPr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高压安全防护用具穿戴</w:t>
            </w:r>
          </w:p>
        </w:tc>
      </w:tr>
      <w:tr>
        <w:trPr>
          <w:trHeight w:val="411" w:hRule="atLeast"/>
        </w:trPr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line="271" w:lineRule="auto" w:before="208"/>
              <w:ind w:left="408" w:right="159" w:hanging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9"/>
              </w:rPr>
            </w:pP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模块三</w:t>
            </w:r>
          </w:p>
        </w:tc>
        <w:tc>
          <w:tcPr>
            <w:tcW w:w="3336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高压绝缘工具的认识与使用</w:t>
            </w:r>
          </w:p>
        </w:tc>
        <w:tc>
          <w:tcPr>
            <w:tcW w:w="3313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新能源汽车绝缘工具使用</w:t>
            </w:r>
          </w:p>
        </w:tc>
      </w:tr>
      <w:tr>
        <w:trPr>
          <w:trHeight w:val="1248" w:hRule="atLeast"/>
        </w:trPr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新能源汽车高压安全操作规范</w:t>
            </w:r>
          </w:p>
        </w:tc>
        <w:tc>
          <w:tcPr>
            <w:tcW w:w="3313" w:type="dxa"/>
          </w:tcPr>
          <w:p>
            <w:pPr>
              <w:pStyle w:val="TableParagraph"/>
              <w:spacing w:line="242" w:lineRule="auto"/>
              <w:ind w:right="233"/>
              <w:rPr>
                <w:sz w:val="24"/>
              </w:rPr>
            </w:pPr>
            <w:r>
              <w:rPr>
                <w:spacing w:val="-21"/>
                <w:sz w:val="24"/>
              </w:rPr>
              <w:t>北汽 </w:t>
            </w:r>
            <w:r>
              <w:rPr>
                <w:rFonts w:ascii="Times New Roman" w:eastAsia="Times New Roman"/>
                <w:spacing w:val="-2"/>
                <w:sz w:val="24"/>
              </w:rPr>
              <w:t>EV160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高压电气维修时</w:t>
            </w:r>
            <w:r>
              <w:rPr>
                <w:sz w:val="24"/>
              </w:rPr>
              <w:t>安全防护作业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比亚迪秦高压电气维修时安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全防护作业</w:t>
            </w:r>
          </w:p>
        </w:tc>
      </w:tr>
      <w:tr>
        <w:trPr>
          <w:trHeight w:val="436" w:hRule="atLeast"/>
        </w:trPr>
        <w:tc>
          <w:tcPr>
            <w:tcW w:w="937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line="271" w:lineRule="auto" w:before="220"/>
              <w:ind w:left="408" w:right="159" w:hanging="2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模块四</w:t>
            </w:r>
          </w:p>
        </w:tc>
        <w:tc>
          <w:tcPr>
            <w:tcW w:w="3336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触电急救处理</w:t>
            </w:r>
          </w:p>
        </w:tc>
        <w:tc>
          <w:tcPr>
            <w:tcW w:w="3313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人体心脏复苏</w:t>
            </w:r>
          </w:p>
        </w:tc>
      </w:tr>
      <w:tr>
        <w:trPr>
          <w:trHeight w:val="1248" w:hRule="atLeast"/>
        </w:trPr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新能源汽车事故发生后的救援</w:t>
            </w:r>
          </w:p>
        </w:tc>
        <w:tc>
          <w:tcPr>
            <w:tcW w:w="3313" w:type="dxa"/>
          </w:tcPr>
          <w:p>
            <w:pPr>
              <w:pStyle w:val="TableParagraph"/>
              <w:spacing w:line="242" w:lineRule="auto"/>
              <w:ind w:right="233"/>
              <w:rPr>
                <w:sz w:val="24"/>
              </w:rPr>
            </w:pPr>
            <w:r>
              <w:rPr>
                <w:spacing w:val="-21"/>
                <w:sz w:val="24"/>
              </w:rPr>
              <w:t>北汽 </w:t>
            </w:r>
            <w:r>
              <w:rPr>
                <w:rFonts w:ascii="Times New Roman" w:eastAsia="Times New Roman"/>
                <w:spacing w:val="-2"/>
                <w:sz w:val="24"/>
              </w:rPr>
              <w:t>EV160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切断和恢复高压</w:t>
            </w:r>
            <w:r>
              <w:rPr>
                <w:sz w:val="24"/>
              </w:rPr>
              <w:t>系统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比亚迪秦高压电气维修时安</w:t>
            </w:r>
          </w:p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全防护作业</w:t>
            </w:r>
          </w:p>
        </w:tc>
      </w:tr>
    </w:tbl>
    <w:p>
      <w:pPr>
        <w:pStyle w:val="BodyText"/>
        <w:spacing w:before="160"/>
        <w:ind w:left="1420"/>
      </w:pPr>
      <w:r>
        <w:rPr/>
        <w:t>七、培训安排</w:t>
      </w:r>
    </w:p>
    <w:p>
      <w:pPr>
        <w:pStyle w:val="Heading1"/>
        <w:spacing w:before="103"/>
        <w:ind w:left="1420"/>
      </w:pPr>
      <w:r>
        <w:rPr/>
        <w:t>（一）培训方式</w:t>
      </w:r>
    </w:p>
    <w:p>
      <w:pPr>
        <w:pStyle w:val="BodyText"/>
        <w:spacing w:line="350" w:lineRule="auto" w:before="117"/>
        <w:ind w:left="780" w:right="779" w:firstLine="640"/>
        <w:jc w:val="both"/>
      </w:pPr>
      <w:r>
        <w:rPr>
          <w:spacing w:val="-1"/>
        </w:rPr>
        <w:t>选择电脑端“全国交通运输产教融合服务平台”或手机</w:t>
      </w:r>
      <w:r>
        <w:rPr>
          <w:spacing w:val="-11"/>
        </w:rPr>
        <w:t>端“长风网 </w:t>
      </w:r>
      <w:r>
        <w:rPr>
          <w:rFonts w:ascii="Times New Roman" w:hAnsi="Times New Roman" w:eastAsia="Times New Roman"/>
          <w:spacing w:val="-1"/>
        </w:rPr>
        <w:t>AP</w:t>
      </w:r>
      <w:r>
        <w:rPr>
          <w:rFonts w:ascii="Times New Roman" w:hAnsi="Times New Roman" w:eastAsia="Times New Roman"/>
          <w:spacing w:val="5"/>
        </w:rPr>
        <w:t>P</w:t>
      </w:r>
      <w:r>
        <w:rPr>
          <w:spacing w:val="-9"/>
        </w:rPr>
        <w:t>”，通过在线课程学习、在线软件训练、导</w:t>
      </w:r>
      <w:r>
        <w:rPr/>
        <w:t>师直播答疑等方式进行培训。</w:t>
      </w:r>
    </w:p>
    <w:p>
      <w:pPr>
        <w:spacing w:after="0" w:line="350" w:lineRule="auto"/>
        <w:jc w:val="both"/>
        <w:sectPr>
          <w:pgSz w:w="11910" w:h="16840"/>
          <w:pgMar w:header="0" w:footer="1120" w:top="1420" w:bottom="1320" w:left="1020" w:right="1020"/>
        </w:sectPr>
      </w:pPr>
    </w:p>
    <w:p>
      <w:pPr>
        <w:pStyle w:val="BodyText"/>
        <w:spacing w:before="42"/>
        <w:ind w:left="1420"/>
      </w:pPr>
      <w:r>
        <w:rPr/>
        <w:t>温馨提示：</w:t>
      </w:r>
    </w:p>
    <w:p>
      <w:pPr>
        <w:pStyle w:val="ListParagraph"/>
        <w:numPr>
          <w:ilvl w:val="0"/>
          <w:numId w:val="6"/>
        </w:numPr>
        <w:tabs>
          <w:tab w:pos="1913" w:val="left" w:leader="none"/>
        </w:tabs>
        <w:spacing w:line="350" w:lineRule="auto" w:before="190" w:after="0"/>
        <w:ind w:left="780" w:right="778" w:firstLine="640"/>
        <w:jc w:val="left"/>
        <w:rPr>
          <w:sz w:val="32"/>
        </w:rPr>
      </w:pPr>
      <w:r>
        <w:rPr>
          <w:sz w:val="32"/>
        </w:rPr>
        <w:t>全国交通运输产教融合服务平台试点院校教师培训费用减半；</w:t>
      </w:r>
    </w:p>
    <w:p>
      <w:pPr>
        <w:pStyle w:val="ListParagraph"/>
        <w:numPr>
          <w:ilvl w:val="0"/>
          <w:numId w:val="6"/>
        </w:numPr>
        <w:tabs>
          <w:tab w:pos="1901" w:val="left" w:leader="none"/>
        </w:tabs>
        <w:spacing w:line="240" w:lineRule="auto" w:before="2" w:after="0"/>
        <w:ind w:left="1901" w:right="0" w:hanging="481"/>
        <w:jc w:val="left"/>
        <w:rPr>
          <w:sz w:val="32"/>
        </w:rPr>
      </w:pPr>
      <w:r>
        <w:rPr>
          <w:sz w:val="32"/>
        </w:rPr>
        <w:t>新疆交通职业技术学院教师均可免费参加本次培训。</w:t>
      </w:r>
    </w:p>
    <w:p>
      <w:pPr>
        <w:pStyle w:val="Heading1"/>
        <w:spacing w:before="104"/>
        <w:ind w:left="1420"/>
      </w:pPr>
      <w:r>
        <w:rPr/>
        <w:t>（二）费用缴纳</w:t>
      </w:r>
    </w:p>
    <w:p>
      <w:pPr>
        <w:pStyle w:val="BodyText"/>
        <w:spacing w:before="117"/>
        <w:ind w:left="1420"/>
      </w:pPr>
      <w:r>
        <w:rPr/>
        <w:t>培训费汇款至以下账户:</w:t>
      </w:r>
    </w:p>
    <w:p>
      <w:pPr>
        <w:pStyle w:val="BodyText"/>
        <w:spacing w:line="350" w:lineRule="auto" w:before="190"/>
        <w:ind w:left="1420" w:right="2045"/>
      </w:pPr>
      <w:r>
        <w:rPr>
          <w:spacing w:val="1"/>
        </w:rPr>
        <w:t>户 名：北京络捷斯特科技发展股份有限公司</w:t>
      </w:r>
      <w:r>
        <w:rPr/>
        <w:t>开户行：招商银行北京分行青年路支行</w:t>
      </w:r>
    </w:p>
    <w:p>
      <w:pPr>
        <w:pStyle w:val="BodyText"/>
        <w:tabs>
          <w:tab w:pos="2059" w:val="left" w:leader="none"/>
        </w:tabs>
        <w:spacing w:before="3"/>
        <w:ind w:left="1420"/>
        <w:rPr>
          <w:rFonts w:ascii="Times New Roman" w:eastAsia="Times New Roman"/>
        </w:rPr>
      </w:pPr>
      <w:r>
        <w:rPr/>
        <w:t>账</w:t>
        <w:tab/>
        <w:t>号：</w:t>
      </w:r>
      <w:r>
        <w:rPr>
          <w:rFonts w:ascii="Times New Roman" w:eastAsia="Times New Roman"/>
        </w:rPr>
        <w:t>110 908 050 610 901</w:t>
      </w:r>
    </w:p>
    <w:p>
      <w:pPr>
        <w:pStyle w:val="BodyText"/>
        <w:spacing w:line="350" w:lineRule="auto" w:before="190"/>
        <w:ind w:left="780" w:right="779" w:firstLine="640"/>
        <w:jc w:val="both"/>
      </w:pPr>
      <w:r>
        <w:rPr>
          <w:spacing w:val="27"/>
          <w:w w:val="95"/>
        </w:rPr>
        <w:t>银行汇款单需注明“ 第四期数据可视化分析师资培</w:t>
      </w:r>
      <w:r>
        <w:rPr>
          <w:spacing w:val="-1"/>
        </w:rPr>
        <w:t>训”“第四期大数据分析与挖掘师资培训”“第四期供应链网络设计与优化师资培训”“第四期智慧仓规划与设计师资</w:t>
      </w:r>
      <w:r>
        <w:rPr>
          <w:spacing w:val="-10"/>
        </w:rPr>
        <w:t>培训”“第四期智慧仓实施与部署师资培训”“第四期新能</w:t>
      </w:r>
      <w:r>
        <w:rPr>
          <w:spacing w:val="-1"/>
        </w:rPr>
        <w:t>源汽车的安全与防护师资培训”字样及所属院校全称，电子</w:t>
      </w:r>
      <w:r>
        <w:rPr>
          <w:spacing w:val="-6"/>
        </w:rPr>
        <w:t>回单以电子邮件的形式发送至邮箱 </w:t>
      </w:r>
      <w:hyperlink r:id="rId7">
        <w:r>
          <w:rPr>
            <w:rFonts w:ascii="Times New Roman" w:hAnsi="Times New Roman" w:eastAsia="Times New Roman"/>
          </w:rPr>
          <w:t>cfxy@logis.cn</w:t>
        </w:r>
      </w:hyperlink>
      <w:r>
        <w:rPr/>
        <w:t>。</w:t>
      </w:r>
    </w:p>
    <w:p>
      <w:pPr>
        <w:pStyle w:val="BodyText"/>
        <w:spacing w:before="8"/>
        <w:ind w:left="1407"/>
      </w:pPr>
      <w:r>
        <w:rPr/>
        <w:t>八、报名时间及报名方式</w:t>
      </w:r>
    </w:p>
    <w:p>
      <w:pPr>
        <w:pStyle w:val="BodyText"/>
        <w:spacing w:line="350" w:lineRule="auto" w:before="190"/>
        <w:ind w:left="1420" w:right="3565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3208400</wp:posOffset>
            </wp:positionH>
            <wp:positionV relativeFrom="paragraph">
              <wp:posOffset>897636</wp:posOffset>
            </wp:positionV>
            <wp:extent cx="1531619" cy="152523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9" cy="152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报名时间：</w:t>
      </w:r>
      <w:r>
        <w:rPr>
          <w:rFonts w:ascii="Times New Roman" w:eastAsia="Times New Roman"/>
          <w:spacing w:val="-1"/>
        </w:rPr>
        <w:t>6</w:t>
      </w:r>
      <w:r>
        <w:rPr>
          <w:rFonts w:ascii="Times New Roman" w:eastAsia="Times New Roman"/>
        </w:rPr>
        <w:t> </w:t>
      </w:r>
      <w:r>
        <w:rPr>
          <w:spacing w:val="-41"/>
        </w:rPr>
        <w:t>月 </w:t>
      </w:r>
      <w:r>
        <w:rPr>
          <w:rFonts w:ascii="Times New Roman" w:eastAsia="Times New Roman"/>
          <w:spacing w:val="-1"/>
        </w:rPr>
        <w:t>1</w:t>
      </w:r>
      <w:r>
        <w:rPr>
          <w:rFonts w:ascii="Times New Roman" w:eastAsia="Times New Roman"/>
        </w:rPr>
        <w:t> </w:t>
      </w:r>
      <w:r>
        <w:rPr>
          <w:spacing w:val="-28"/>
        </w:rPr>
        <w:t>日至 </w:t>
      </w:r>
      <w:r>
        <w:rPr>
          <w:rFonts w:ascii="Times New Roman" w:eastAsia="Times New Roman"/>
          <w:spacing w:val="-1"/>
        </w:rPr>
        <w:t>6</w:t>
      </w:r>
      <w:r>
        <w:rPr>
          <w:rFonts w:ascii="Times New Roman" w:eastAsia="Times New Roman"/>
        </w:rPr>
        <w:t> </w:t>
      </w:r>
      <w:r>
        <w:rPr>
          <w:spacing w:val="-41"/>
        </w:rPr>
        <w:t>月 </w:t>
      </w:r>
      <w:r>
        <w:rPr>
          <w:rFonts w:ascii="Times New Roman" w:eastAsia="Times New Roman"/>
          <w:spacing w:val="-1"/>
        </w:rPr>
        <w:t>14</w:t>
      </w:r>
      <w:r>
        <w:rPr>
          <w:rFonts w:ascii="Times New Roman" w:eastAsia="Times New Roman"/>
        </w:rPr>
        <w:t> </w:t>
      </w:r>
      <w:r>
        <w:rPr>
          <w:spacing w:val="-1"/>
        </w:rPr>
        <w:t>日。</w:t>
      </w:r>
      <w:r>
        <w:rPr/>
        <w:t>扫描下方二维码完成在线报名。</w:t>
      </w:r>
    </w:p>
    <w:p>
      <w:pPr>
        <w:spacing w:after="0" w:line="350" w:lineRule="auto"/>
        <w:sectPr>
          <w:pgSz w:w="11910" w:h="16840"/>
          <w:pgMar w:header="0" w:footer="1120" w:top="1540" w:bottom="1320" w:left="1020" w:right="1020"/>
        </w:sectPr>
      </w:pPr>
    </w:p>
    <w:p>
      <w:pPr>
        <w:pStyle w:val="BodyText"/>
        <w:spacing w:before="42"/>
        <w:ind w:left="1407"/>
      </w:pPr>
      <w:r>
        <w:rPr/>
        <w:t>九、联系咨询</w:t>
      </w:r>
    </w:p>
    <w:p>
      <w:pPr>
        <w:pStyle w:val="BodyText"/>
        <w:spacing w:before="190"/>
        <w:ind w:left="1420"/>
      </w:pPr>
      <w:r>
        <w:rPr/>
        <w:t>联系人：李老师</w:t>
      </w:r>
    </w:p>
    <w:p>
      <w:pPr>
        <w:pStyle w:val="BodyText"/>
        <w:tabs>
          <w:tab w:pos="2059" w:val="left" w:leader="none"/>
        </w:tabs>
        <w:spacing w:line="350" w:lineRule="auto" w:before="190"/>
        <w:ind w:left="1420" w:right="2845"/>
        <w:rPr>
          <w:rFonts w:ascii="Times New Roman" w:eastAsia="Times New Roman"/>
        </w:rPr>
      </w:pPr>
      <w:r>
        <w:rPr/>
        <w:t>电</w:t>
        <w:tab/>
      </w:r>
      <w:r>
        <w:rPr>
          <w:spacing w:val="-1"/>
        </w:rPr>
        <w:t>话：</w:t>
      </w:r>
      <w:r>
        <w:rPr>
          <w:rFonts w:ascii="Times New Roman" w:eastAsia="Times New Roman"/>
          <w:spacing w:val="-1"/>
        </w:rPr>
        <w:t>18001279211</w:t>
      </w:r>
      <w:r>
        <w:rPr>
          <w:spacing w:val="-1"/>
        </w:rPr>
        <w:t>（</w:t>
      </w:r>
      <w:r>
        <w:rPr/>
        <w:t>企业微信同号）</w:t>
      </w:r>
      <w:r>
        <w:rPr>
          <w:spacing w:val="-157"/>
        </w:rPr>
        <w:t> </w:t>
      </w:r>
      <w:r>
        <w:rPr/>
        <w:t>邮</w:t>
        <w:tab/>
        <w:t>箱：</w:t>
      </w:r>
      <w:hyperlink r:id="rId7">
        <w:r>
          <w:rPr>
            <w:rFonts w:ascii="Times New Roman" w:eastAsia="Times New Roman"/>
          </w:rPr>
          <w:t>cfxy@logis.cn</w:t>
        </w:r>
      </w:hyperlink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line="350" w:lineRule="auto" w:before="212"/>
        <w:ind w:left="2220" w:right="779" w:hanging="800"/>
      </w:pPr>
      <w:r>
        <w:rPr/>
        <w:drawing>
          <wp:anchor distT="0" distB="0" distL="0" distR="0" allowOverlap="1" layoutInCell="1" locked="0" behindDoc="1" simplePos="0" relativeHeight="486939136">
            <wp:simplePos x="0" y="0"/>
            <wp:positionH relativeFrom="page">
              <wp:posOffset>3608704</wp:posOffset>
            </wp:positionH>
            <wp:positionV relativeFrom="paragraph">
              <wp:posOffset>902969</wp:posOffset>
            </wp:positionV>
            <wp:extent cx="1594485" cy="15773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附件：“新时代职业教育教师队伍专业能力提升”第四</w:t>
      </w:r>
      <w:r>
        <w:rPr/>
        <w:t>期师资在线培训报名表</w:t>
      </w:r>
    </w:p>
    <w:p>
      <w:pPr>
        <w:pStyle w:val="BodyText"/>
        <w:spacing w:before="6"/>
        <w:rPr>
          <w:sz w:val="44"/>
        </w:rPr>
      </w:pPr>
    </w:p>
    <w:p>
      <w:pPr>
        <w:pStyle w:val="BodyText"/>
        <w:spacing w:before="1"/>
        <w:ind w:left="2415" w:right="801"/>
        <w:jc w:val="center"/>
      </w:pPr>
      <w:r>
        <w:rPr/>
        <w:t>全国交通运输职业教育教学指导委员会</w:t>
      </w:r>
    </w:p>
    <w:p>
      <w:pPr>
        <w:pStyle w:val="BodyText"/>
        <w:spacing w:before="150"/>
        <w:ind w:left="2495" w:right="801"/>
        <w:jc w:val="center"/>
      </w:pP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19"/>
          <w:w w:val="95"/>
        </w:rPr>
        <w:t> </w:t>
      </w:r>
      <w:r>
        <w:rPr>
          <w:spacing w:val="-29"/>
          <w:w w:val="95"/>
        </w:rPr>
        <w:t>年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19"/>
          <w:w w:val="95"/>
        </w:rPr>
        <w:t> </w:t>
      </w:r>
      <w:r>
        <w:rPr>
          <w:spacing w:val="-29"/>
          <w:w w:val="95"/>
        </w:rPr>
        <w:t>月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19"/>
          <w:w w:val="95"/>
        </w:rPr>
        <w:t> </w:t>
      </w:r>
      <w:r>
        <w:rPr>
          <w:w w:val="95"/>
        </w:rPr>
        <w:t>日</w:t>
      </w:r>
    </w:p>
    <w:p>
      <w:pPr>
        <w:spacing w:after="0"/>
        <w:jc w:val="center"/>
        <w:sectPr>
          <w:pgSz w:w="11910" w:h="16840"/>
          <w:pgMar w:header="0" w:footer="1120" w:top="1540" w:bottom="1320" w:left="1020" w:right="1020"/>
        </w:sectPr>
      </w:pPr>
    </w:p>
    <w:p>
      <w:pPr>
        <w:pStyle w:val="BodyText"/>
        <w:spacing w:before="31"/>
        <w:ind w:left="780"/>
      </w:pPr>
      <w:r>
        <w:rPr/>
        <w:t>附件</w:t>
      </w:r>
    </w:p>
    <w:p>
      <w:pPr>
        <w:spacing w:line="302" w:lineRule="auto" w:before="209"/>
        <w:ind w:left="2773" w:right="1525" w:hanging="1273"/>
        <w:jc w:val="left"/>
        <w:rPr>
          <w:sz w:val="36"/>
        </w:rPr>
      </w:pPr>
      <w:r>
        <w:rPr/>
        <w:pict>
          <v:shape style="position:absolute;margin-left:84.349998pt;margin-top:63.249973pt;width:426.85pt;height:360.4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2"/>
                    <w:gridCol w:w="1560"/>
                    <w:gridCol w:w="992"/>
                    <w:gridCol w:w="1887"/>
                    <w:gridCol w:w="1087"/>
                    <w:gridCol w:w="1754"/>
                  </w:tblGrid>
                  <w:tr>
                    <w:trPr>
                      <w:trHeight w:val="660" w:hRule="atLeast"/>
                    </w:trPr>
                    <w:tc>
                      <w:tcPr>
                        <w:tcW w:w="8522" w:type="dxa"/>
                        <w:gridSpan w:val="6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单位名称: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8522" w:type="dxa"/>
                        <w:gridSpan w:val="6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通信地址和邮编: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199"/>
                          <w:ind w:left="121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99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88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199"/>
                          <w:ind w:left="196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职称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4" w:hRule="atLeast"/>
                    </w:trPr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188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12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6" w:right="18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178"/>
                          <w:ind w:left="121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78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88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178"/>
                          <w:ind w:left="196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职称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188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6" w:right="18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872" w:hRule="atLeast"/>
                    </w:trPr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9"/>
                          <w:ind w:left="121" w:right="1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培训课程</w:t>
                        </w:r>
                      </w:p>
                    </w:tc>
                    <w:tc>
                      <w:tcPr>
                        <w:tcW w:w="7280" w:type="dxa"/>
                        <w:gridSpan w:val="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40" w:lineRule="auto" w:before="4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供应链网络设计与优化专业能力提升培训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40" w:lineRule="auto" w:before="4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数据可视化分析专业能力提升培训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40" w:lineRule="auto" w:before="5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大数据分析与挖掘专业能力提升培训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40" w:lineRule="auto" w:before="4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智慧仓规划与设计专业能力提升培训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40" w:lineRule="auto" w:before="5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智慧仓实施与部署专业能力提升培训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8" w:val="left" w:leader="none"/>
                          </w:tabs>
                          <w:spacing w:line="288" w:lineRule="exact" w:before="4" w:after="0"/>
                          <w:ind w:left="468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新能源汽车的安全与防护专业能力提升培训</w:t>
                        </w:r>
                      </w:p>
                    </w:tc>
                  </w:tr>
                  <w:tr>
                    <w:trPr>
                      <w:trHeight w:val="939" w:hRule="atLeast"/>
                    </w:trPr>
                    <w:tc>
                      <w:tcPr>
                        <w:tcW w:w="8522" w:type="dxa"/>
                        <w:gridSpan w:val="6"/>
                      </w:tcPr>
                      <w:p>
                        <w:pPr>
                          <w:pStyle w:val="TableParagraph"/>
                          <w:spacing w:line="242" w:lineRule="auto" w:before="162"/>
                          <w:ind w:right="5228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请将回执表用 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</w:rPr>
                          <w:t>E-mail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回复确认</w:t>
                        </w:r>
                        <w:r>
                          <w:rPr>
                            <w:sz w:val="24"/>
                          </w:rPr>
                          <w:t>报名邮箱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</w:rPr>
                          <w:t>: </w:t>
                        </w:r>
                        <w:hyperlink r:id="rId7"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>cfxy@logis.cn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36"/>
        </w:rPr>
        <w:t>“新时代职业教育教师队伍专业能力提升”</w:t>
      </w:r>
      <w:r>
        <w:rPr>
          <w:spacing w:val="-177"/>
          <w:sz w:val="36"/>
        </w:rPr>
        <w:t> </w:t>
      </w:r>
      <w:r>
        <w:rPr>
          <w:sz w:val="36"/>
        </w:rPr>
        <w:t>第四期师资在线培训报名表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74"/>
        <w:ind w:left="0" w:right="5545" w:firstLine="0"/>
        <w:jc w:val="right"/>
        <w:rPr>
          <w:sz w:val="24"/>
        </w:rPr>
      </w:pPr>
      <w:r>
        <w:rPr>
          <w:sz w:val="24"/>
        </w:rPr>
        <w:t>注：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报名表请于缴费之前反馈。</w:t>
      </w:r>
    </w:p>
    <w:p>
      <w:pPr>
        <w:spacing w:before="4"/>
        <w:ind w:left="0" w:right="5545" w:firstLine="0"/>
        <w:jc w:val="right"/>
        <w:rPr>
          <w:sz w:val="24"/>
        </w:rPr>
      </w:pPr>
      <w:r>
        <w:rPr>
          <w:rFonts w:ascii="Times New Roman" w:eastAsia="Times New Roman"/>
          <w:sz w:val="24"/>
        </w:rPr>
        <w:t>2.</w:t>
      </w:r>
      <w:r>
        <w:rPr>
          <w:sz w:val="24"/>
        </w:rPr>
        <w:t>培训费用请汇至以下账户：</w:t>
      </w:r>
    </w:p>
    <w:p>
      <w:pPr>
        <w:spacing w:line="242" w:lineRule="auto" w:before="4"/>
        <w:ind w:left="1260" w:right="3565" w:firstLine="0"/>
        <w:jc w:val="left"/>
        <w:rPr>
          <w:sz w:val="24"/>
        </w:rPr>
      </w:pPr>
      <w:r>
        <w:rPr>
          <w:spacing w:val="-1"/>
          <w:sz w:val="24"/>
        </w:rPr>
        <w:t>开户名称：北京络捷斯特科技发展股份有限公司</w:t>
      </w:r>
      <w:r>
        <w:rPr>
          <w:sz w:val="24"/>
        </w:rPr>
        <w:t>开户行：招商银行北京分行青年路支行</w:t>
      </w:r>
    </w:p>
    <w:p>
      <w:pPr>
        <w:spacing w:before="1"/>
        <w:ind w:left="1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账号：</w:t>
      </w:r>
      <w:r>
        <w:rPr>
          <w:rFonts w:ascii="Times New Roman" w:eastAsia="Times New Roman"/>
          <w:sz w:val="24"/>
        </w:rPr>
        <w:t>110 908 050 610 901</w:t>
      </w:r>
    </w:p>
    <w:p>
      <w:pPr>
        <w:spacing w:line="242" w:lineRule="auto" w:before="5"/>
        <w:ind w:left="780" w:right="779" w:firstLine="480"/>
        <w:jc w:val="both"/>
        <w:rPr>
          <w:sz w:val="24"/>
        </w:rPr>
      </w:pPr>
      <w:r>
        <w:rPr>
          <w:spacing w:val="-3"/>
          <w:sz w:val="24"/>
        </w:rPr>
        <w:t>银行汇款单需注明“第四期供应链网络设计与优化师资培训”“第四期数据可视化分析师资培训”“第四期大数据分析与挖掘师资培训”“第四期智慧仓规划与设计师资培训”“第四期智慧仓实施与部署师资培训”“第四期新能源汽车</w:t>
      </w:r>
      <w:r>
        <w:rPr>
          <w:spacing w:val="-8"/>
          <w:sz w:val="24"/>
        </w:rPr>
        <w:t>的安全与防护师资培训”字样及所属院校全称，电子回单以电子邮件的形式发送</w:t>
      </w:r>
      <w:r>
        <w:rPr>
          <w:spacing w:val="-16"/>
          <w:sz w:val="24"/>
        </w:rPr>
        <w:t>至邮箱 </w:t>
      </w:r>
      <w:hyperlink r:id="rId7">
        <w:r>
          <w:rPr>
            <w:rFonts w:ascii="Times New Roman" w:hAnsi="Times New Roman" w:eastAsia="Times New Roman"/>
            <w:sz w:val="24"/>
          </w:rPr>
          <w:t>cfxy@logis.cn</w:t>
        </w:r>
      </w:hyperlink>
      <w:r>
        <w:rPr>
          <w:sz w:val="24"/>
        </w:rPr>
        <w:t>。</w:t>
      </w:r>
    </w:p>
    <w:sectPr>
      <w:pgSz w:w="11910" w:h="16840"/>
      <w:pgMar w:header="0" w:footer="1120" w:top="1500" w:bottom="13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99988pt;margin-top:774.88739pt;width:47pt;height:17.55pt;mso-position-horizontal-relative:page;mso-position-vertical-relative:page;z-index:-16378368" type="#_x0000_t202" filled="false" stroked="false">
          <v:textbox inset="0,0,0,0">
            <w:txbxContent>
              <w:p>
                <w:pPr>
                  <w:spacing w:line="34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70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74.88739pt;width:47pt;height:17.55pt;mso-position-horizontal-relative:page;mso-position-vertical-relative:page;z-index:-16377856" type="#_x0000_t202" filled="false" stroked="false">
          <v:textbox inset="0,0,0,0">
            <w:txbxContent>
              <w:p>
                <w:pPr>
                  <w:spacing w:line="348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70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□"/>
      <w:lvlJc w:val="left"/>
      <w:pPr>
        <w:ind w:left="468" w:hanging="360"/>
      </w:pPr>
      <w:rPr>
        <w:rFonts w:hint="default" w:ascii="SimSun" w:hAnsi="SimSun" w:eastAsia="SimSun" w:cs="SimSun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41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22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184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227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5908" w:hanging="36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80" w:hanging="493"/>
        <w:jc w:val="left"/>
      </w:pPr>
      <w:rPr>
        <w:rFonts w:hint="default" w:ascii="Times New Roman" w:hAnsi="Times New Roman" w:eastAsia="Times New Roman" w:cs="Times New Roman"/>
        <w:spacing w:val="6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88" w:hanging="49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97" w:hanging="49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05" w:hanging="49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14" w:hanging="49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23" w:hanging="49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31" w:hanging="49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40" w:hanging="49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48" w:hanging="493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01" w:hanging="4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696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93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289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6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76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2" w:hanging="481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01" w:hanging="4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696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93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289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6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76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2" w:hanging="481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1" w:hanging="4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696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93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289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6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76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2" w:hanging="48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01" w:hanging="4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696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93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289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6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76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2" w:hanging="48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01" w:hanging="481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696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93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289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6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76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2" w:hanging="481"/>
      </w:pPr>
      <w:rPr>
        <w:rFonts w:hint="default"/>
        <w:lang w:val="en-US" w:eastAsia="zh-CN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1407"/>
      <w:outlineLvl w:val="1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1379" w:lineRule="exact"/>
      <w:ind w:left="116"/>
    </w:pPr>
    <w:rPr>
      <w:rFonts w:ascii="SimSun" w:hAnsi="SimSun" w:eastAsia="SimSun" w:cs="SimSun"/>
      <w:sz w:val="108"/>
      <w:szCs w:val="108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90"/>
      <w:ind w:left="1901" w:hanging="481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08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cfxy@logis.cn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屠群锋主任</dc:creator>
  <dc:title>关于召开“交通运输高等职业教育</dc:title>
  <dcterms:created xsi:type="dcterms:W3CDTF">2021-06-02T05:45:23Z</dcterms:created>
  <dcterms:modified xsi:type="dcterms:W3CDTF">2021-06-02T05:45:23Z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2021-06-02T00:00:00Z</vt:filetime>
  </property>
</Properties>
</file>